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CF" w:rsidRPr="000C5A46" w:rsidRDefault="00CA4479" w:rsidP="000C5A46">
      <w:pPr>
        <w:jc w:val="center"/>
        <w:rPr>
          <w:rFonts w:cs="Times New Roman"/>
          <w:b/>
          <w:sz w:val="40"/>
          <w:lang w:val="ru-RU"/>
        </w:rPr>
      </w:pPr>
      <w:r w:rsidRPr="000C5A46">
        <w:rPr>
          <w:rFonts w:cs="Times New Roman"/>
          <w:b/>
          <w:sz w:val="40"/>
        </w:rPr>
        <w:t>Освіта,</w:t>
      </w:r>
      <w:r w:rsidRPr="000C5A46">
        <w:rPr>
          <w:rFonts w:cs="Times New Roman"/>
          <w:b/>
          <w:sz w:val="40"/>
          <w:lang w:val="ru-RU"/>
        </w:rPr>
        <w:t xml:space="preserve"> </w:t>
      </w:r>
      <w:r w:rsidRPr="000C5A46">
        <w:rPr>
          <w:rFonts w:cs="Times New Roman"/>
          <w:b/>
          <w:sz w:val="40"/>
        </w:rPr>
        <w:t>наука та виробництво: розвиток та</w:t>
      </w:r>
      <w:r w:rsidRPr="000C5A46">
        <w:rPr>
          <w:rFonts w:cs="Times New Roman"/>
          <w:b/>
          <w:sz w:val="40"/>
          <w:lang w:val="ru-RU"/>
        </w:rPr>
        <w:t xml:space="preserve"> </w:t>
      </w:r>
      <w:r w:rsidRPr="000C5A46">
        <w:rPr>
          <w:rFonts w:cs="Times New Roman"/>
          <w:b/>
          <w:sz w:val="40"/>
        </w:rPr>
        <w:t>перспективи співпраці в рамках</w:t>
      </w:r>
      <w:r w:rsidRPr="000C5A46">
        <w:rPr>
          <w:rFonts w:cs="Times New Roman"/>
          <w:b/>
          <w:sz w:val="40"/>
          <w:lang w:val="ru-RU"/>
        </w:rPr>
        <w:t xml:space="preserve"> </w:t>
      </w:r>
      <w:r w:rsidRPr="000C5A46">
        <w:rPr>
          <w:rFonts w:cs="Times New Roman"/>
          <w:b/>
          <w:sz w:val="40"/>
        </w:rPr>
        <w:t>регіональних технологічних платформ</w:t>
      </w:r>
    </w:p>
    <w:p w:rsidR="00CA4479" w:rsidRPr="000C5A46" w:rsidRDefault="00CA4479" w:rsidP="000C5A46">
      <w:pPr>
        <w:jc w:val="center"/>
        <w:rPr>
          <w:rFonts w:cs="Times New Roman"/>
          <w:b/>
          <w:sz w:val="40"/>
          <w:lang w:val="ru-RU"/>
        </w:rPr>
      </w:pPr>
    </w:p>
    <w:p w:rsidR="00CA4479" w:rsidRPr="000C5A46" w:rsidRDefault="00CA4479" w:rsidP="000C5A46">
      <w:pPr>
        <w:ind w:firstLine="708"/>
        <w:rPr>
          <w:rFonts w:cs="Times New Roman"/>
          <w:b/>
          <w:sz w:val="40"/>
          <w:lang w:val="ru-RU"/>
        </w:rPr>
      </w:pPr>
      <w:r w:rsidRPr="00CA4479">
        <w:rPr>
          <w:rFonts w:eastAsia="Times New Roman" w:cs="Times New Roman"/>
          <w:color w:val="000000"/>
          <w:bdr w:val="none" w:sz="0" w:space="0" w:color="auto" w:frame="1"/>
          <w:lang w:eastAsia="uk-UA"/>
        </w:rPr>
        <w:t>Запрошуємо вас взяти участь у Міжнаро</w:t>
      </w:r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 xml:space="preserve">дній науково-практичній </w:t>
      </w:r>
      <w:proofErr w:type="spellStart"/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>Інтернет-</w:t>
      </w:r>
      <w:r w:rsidRPr="00CA4479">
        <w:rPr>
          <w:rFonts w:eastAsia="Times New Roman" w:cs="Times New Roman"/>
          <w:color w:val="000000"/>
          <w:bdr w:val="none" w:sz="0" w:space="0" w:color="auto" w:frame="1"/>
          <w:lang w:eastAsia="uk-UA"/>
        </w:rPr>
        <w:t>конференції</w:t>
      </w:r>
      <w:proofErr w:type="spellEnd"/>
      <w:r w:rsidRPr="000C5A46">
        <w:rPr>
          <w:rFonts w:eastAsia="Times New Roman" w:cs="Times New Roman"/>
          <w:color w:val="444444"/>
          <w:lang w:val="ru-RU" w:eastAsia="uk-UA"/>
        </w:rPr>
        <w:t xml:space="preserve"> </w:t>
      </w:r>
      <w:r w:rsidRPr="000C5A46">
        <w:rPr>
          <w:rFonts w:eastAsia="Times New Roman" w:cs="Times New Roman"/>
          <w:b/>
          <w:bCs/>
          <w:color w:val="000000"/>
          <w:lang w:eastAsia="uk-UA"/>
        </w:rPr>
        <w:t>«</w:t>
      </w:r>
      <w:r w:rsidRPr="000C5A46">
        <w:rPr>
          <w:rFonts w:cs="Times New Roman"/>
          <w:b/>
        </w:rPr>
        <w:t>Освіта,</w:t>
      </w:r>
      <w:r w:rsidRPr="000C5A46">
        <w:rPr>
          <w:rFonts w:cs="Times New Roman"/>
          <w:b/>
          <w:lang w:val="ru-RU"/>
        </w:rPr>
        <w:t xml:space="preserve"> </w:t>
      </w:r>
      <w:r w:rsidRPr="000C5A46">
        <w:rPr>
          <w:rFonts w:cs="Times New Roman"/>
          <w:b/>
        </w:rPr>
        <w:t>наука та виробництво: розвиток та</w:t>
      </w:r>
      <w:r w:rsidRPr="000C5A46">
        <w:rPr>
          <w:rFonts w:cs="Times New Roman"/>
          <w:b/>
          <w:lang w:val="ru-RU"/>
        </w:rPr>
        <w:t xml:space="preserve"> </w:t>
      </w:r>
      <w:r w:rsidRPr="000C5A46">
        <w:rPr>
          <w:rFonts w:cs="Times New Roman"/>
          <w:b/>
        </w:rPr>
        <w:t>перспективи співпраці в рамках</w:t>
      </w:r>
      <w:r w:rsidRPr="000C5A46">
        <w:rPr>
          <w:rFonts w:cs="Times New Roman"/>
          <w:b/>
          <w:lang w:val="ru-RU"/>
        </w:rPr>
        <w:t xml:space="preserve"> </w:t>
      </w:r>
      <w:r w:rsidRPr="000C5A46">
        <w:rPr>
          <w:rFonts w:cs="Times New Roman"/>
          <w:b/>
        </w:rPr>
        <w:t>регіональних технологічних платформ</w:t>
      </w:r>
      <w:r w:rsidRPr="000C5A46">
        <w:rPr>
          <w:rFonts w:eastAsia="Times New Roman" w:cs="Times New Roman"/>
          <w:b/>
          <w:bCs/>
          <w:color w:val="000000"/>
          <w:lang w:eastAsia="uk-UA"/>
        </w:rPr>
        <w:t>»</w:t>
      </w:r>
      <w:r w:rsidRPr="000C5A46">
        <w:rPr>
          <w:rFonts w:cs="Times New Roman"/>
          <w:b/>
          <w:sz w:val="40"/>
          <w:lang w:val="ru-RU"/>
        </w:rPr>
        <w:t>.</w:t>
      </w:r>
    </w:p>
    <w:p w:rsidR="00CA4479" w:rsidRPr="00CA4479" w:rsidRDefault="00CA4479" w:rsidP="000C5A46">
      <w:pPr>
        <w:ind w:firstLine="708"/>
        <w:rPr>
          <w:rFonts w:cs="Times New Roman"/>
          <w:b/>
          <w:sz w:val="40"/>
          <w:lang w:val="ru-RU"/>
        </w:rPr>
      </w:pPr>
      <w:r w:rsidRPr="00CA4479">
        <w:rPr>
          <w:rFonts w:eastAsia="Times New Roman" w:cs="Times New Roman"/>
          <w:color w:val="000000"/>
          <w:bdr w:val="none" w:sz="0" w:space="0" w:color="auto" w:frame="1"/>
          <w:lang w:eastAsia="uk-UA"/>
        </w:rPr>
        <w:t>Місце та час проведення конференції:</w:t>
      </w:r>
      <w:r w:rsidRPr="000C5A46">
        <w:rPr>
          <w:rFonts w:eastAsia="Times New Roman" w:cs="Times New Roman"/>
          <w:color w:val="000000"/>
          <w:lang w:eastAsia="uk-UA"/>
        </w:rPr>
        <w:t> </w:t>
      </w:r>
      <w:r w:rsidRPr="000C5A46">
        <w:rPr>
          <w:rFonts w:eastAsia="Times New Roman" w:cs="Times New Roman"/>
          <w:b/>
          <w:bCs/>
          <w:color w:val="000000"/>
          <w:lang w:eastAsia="uk-UA"/>
        </w:rPr>
        <w:t xml:space="preserve">м. </w:t>
      </w:r>
      <w:r w:rsidRPr="000C5A46">
        <w:rPr>
          <w:rFonts w:eastAsia="Times New Roman" w:cs="Times New Roman"/>
          <w:b/>
          <w:bCs/>
          <w:color w:val="000000"/>
          <w:lang w:val="ru-RU" w:eastAsia="uk-UA"/>
        </w:rPr>
        <w:t>З</w:t>
      </w:r>
      <w:proofErr w:type="spellStart"/>
      <w:r w:rsidR="00235119">
        <w:rPr>
          <w:rFonts w:eastAsia="Times New Roman" w:cs="Times New Roman"/>
          <w:b/>
          <w:bCs/>
          <w:color w:val="000000"/>
          <w:lang w:eastAsia="uk-UA"/>
        </w:rPr>
        <w:t>апоріжжя</w:t>
      </w:r>
      <w:proofErr w:type="spellEnd"/>
      <w:r w:rsidR="00235119">
        <w:rPr>
          <w:rFonts w:eastAsia="Times New Roman" w:cs="Times New Roman"/>
          <w:b/>
          <w:bCs/>
          <w:color w:val="000000"/>
          <w:lang w:eastAsia="uk-UA"/>
        </w:rPr>
        <w:t xml:space="preserve">, </w:t>
      </w:r>
      <w:r w:rsidR="00235119">
        <w:rPr>
          <w:rFonts w:eastAsia="Times New Roman" w:cs="Times New Roman"/>
          <w:b/>
          <w:bCs/>
          <w:color w:val="000000"/>
          <w:lang w:val="ru-RU" w:eastAsia="uk-UA"/>
        </w:rPr>
        <w:t>1</w:t>
      </w:r>
      <w:r w:rsidR="00235119">
        <w:rPr>
          <w:rFonts w:eastAsia="Times New Roman" w:cs="Times New Roman"/>
          <w:b/>
          <w:bCs/>
          <w:color w:val="000000"/>
          <w:lang w:eastAsia="uk-UA"/>
        </w:rPr>
        <w:t>-</w:t>
      </w:r>
      <w:r w:rsidR="00235119">
        <w:rPr>
          <w:rFonts w:eastAsia="Times New Roman" w:cs="Times New Roman"/>
          <w:b/>
          <w:bCs/>
          <w:color w:val="000000"/>
          <w:lang w:val="ru-RU" w:eastAsia="uk-UA"/>
        </w:rPr>
        <w:t>20</w:t>
      </w:r>
      <w:r w:rsidRPr="000C5A46">
        <w:rPr>
          <w:rFonts w:eastAsia="Times New Roman" w:cs="Times New Roman"/>
          <w:b/>
          <w:bCs/>
          <w:color w:val="000000"/>
          <w:lang w:eastAsia="uk-UA"/>
        </w:rPr>
        <w:t xml:space="preserve"> грудня 2015 р.</w:t>
      </w:r>
    </w:p>
    <w:p w:rsidR="00CA4479" w:rsidRPr="000C5A46" w:rsidRDefault="00CA4479" w:rsidP="000C5A46">
      <w:pPr>
        <w:pStyle w:val="a6"/>
        <w:numPr>
          <w:ilvl w:val="0"/>
          <w:numId w:val="3"/>
        </w:numPr>
        <w:shd w:val="clear" w:color="auto" w:fill="FFFFFF"/>
        <w:jc w:val="left"/>
        <w:textAlignment w:val="baseline"/>
        <w:rPr>
          <w:color w:val="444444"/>
          <w:lang w:eastAsia="uk-UA"/>
        </w:rPr>
      </w:pPr>
      <w:r w:rsidRPr="000C5A46">
        <w:rPr>
          <w:color w:val="000000"/>
          <w:bdr w:val="none" w:sz="0" w:space="0" w:color="auto" w:frame="1"/>
          <w:lang w:eastAsia="uk-UA"/>
        </w:rPr>
        <w:t>прийом матеріалів — </w:t>
      </w:r>
      <w:r w:rsidR="00235119">
        <w:rPr>
          <w:b/>
          <w:bCs/>
          <w:color w:val="000000"/>
          <w:lang w:eastAsia="uk-UA"/>
        </w:rPr>
        <w:t xml:space="preserve">до </w:t>
      </w:r>
      <w:r w:rsidR="00235119">
        <w:rPr>
          <w:b/>
          <w:bCs/>
          <w:color w:val="000000"/>
          <w:lang w:val="ru-RU" w:eastAsia="uk-UA"/>
        </w:rPr>
        <w:t>30</w:t>
      </w:r>
      <w:r w:rsidRPr="000C5A46">
        <w:rPr>
          <w:b/>
          <w:bCs/>
          <w:color w:val="000000"/>
          <w:lang w:eastAsia="uk-UA"/>
        </w:rPr>
        <w:t xml:space="preserve"> </w:t>
      </w:r>
      <w:r w:rsidR="00235119">
        <w:rPr>
          <w:b/>
          <w:bCs/>
          <w:color w:val="000000"/>
          <w:lang w:val="ru-RU" w:eastAsia="uk-UA"/>
        </w:rPr>
        <w:t>листопада</w:t>
      </w:r>
      <w:r w:rsidRPr="000C5A46">
        <w:rPr>
          <w:b/>
          <w:bCs/>
          <w:color w:val="000000"/>
          <w:lang w:eastAsia="uk-UA"/>
        </w:rPr>
        <w:t> 2015 р.</w:t>
      </w:r>
    </w:p>
    <w:p w:rsidR="00CA4479" w:rsidRPr="000C5A46" w:rsidRDefault="00CA4479" w:rsidP="000C5A46">
      <w:pPr>
        <w:shd w:val="clear" w:color="auto" w:fill="FFFFFF"/>
        <w:jc w:val="left"/>
        <w:textAlignment w:val="baseline"/>
        <w:rPr>
          <w:rFonts w:eastAsia="Times New Roman" w:cs="Times New Roman"/>
          <w:color w:val="444444"/>
          <w:lang w:eastAsia="uk-UA"/>
        </w:rPr>
      </w:pPr>
    </w:p>
    <w:p w:rsidR="00CA4479" w:rsidRPr="000C5A46" w:rsidRDefault="00CA4479" w:rsidP="000C5A46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b/>
          <w:bCs/>
          <w:color w:val="000000"/>
          <w:lang w:eastAsia="uk-UA"/>
        </w:rPr>
      </w:pPr>
      <w:r w:rsidRPr="000C5A46">
        <w:rPr>
          <w:rFonts w:eastAsia="Times New Roman" w:cs="Times New Roman"/>
          <w:b/>
          <w:bCs/>
          <w:color w:val="000000"/>
          <w:lang w:eastAsia="uk-UA"/>
        </w:rPr>
        <w:t>Секції конференції</w:t>
      </w:r>
      <w:r w:rsidR="00857809" w:rsidRPr="000C5A46">
        <w:rPr>
          <w:rFonts w:eastAsia="Times New Roman" w:cs="Times New Roman"/>
          <w:b/>
          <w:bCs/>
          <w:color w:val="000000"/>
          <w:lang w:eastAsia="uk-UA"/>
        </w:rPr>
        <w:t>:</w:t>
      </w:r>
    </w:p>
    <w:p w:rsidR="00CA4479" w:rsidRDefault="00CA4479" w:rsidP="000C5A46">
      <w:pPr>
        <w:shd w:val="clear" w:color="auto" w:fill="FFFFFF"/>
        <w:jc w:val="left"/>
        <w:textAlignment w:val="baseline"/>
        <w:rPr>
          <w:rFonts w:eastAsia="Times New Roman" w:cs="Times New Roman"/>
          <w:color w:val="444444"/>
          <w:lang w:val="ru-RU" w:eastAsia="uk-UA"/>
        </w:rPr>
      </w:pPr>
    </w:p>
    <w:p w:rsidR="00546397" w:rsidRDefault="00546397" w:rsidP="00546397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i/>
          <w:color w:val="000000" w:themeColor="text1"/>
          <w:lang w:eastAsia="uk-UA"/>
        </w:rPr>
      </w:pPr>
      <w:proofErr w:type="spellStart"/>
      <w:r w:rsidRPr="00546397">
        <w:rPr>
          <w:rFonts w:eastAsia="Times New Roman" w:cs="Times New Roman"/>
          <w:i/>
          <w:color w:val="000000" w:themeColor="text1"/>
          <w:lang w:val="ru-RU" w:eastAsia="uk-UA"/>
        </w:rPr>
        <w:t>Гума</w:t>
      </w:r>
      <w:r w:rsidRPr="00546397">
        <w:rPr>
          <w:rFonts w:eastAsia="Times New Roman" w:cs="Times New Roman"/>
          <w:i/>
          <w:color w:val="000000" w:themeColor="text1"/>
          <w:lang w:eastAsia="uk-UA"/>
        </w:rPr>
        <w:t>нітарні</w:t>
      </w:r>
      <w:proofErr w:type="spellEnd"/>
      <w:r w:rsidRPr="00546397">
        <w:rPr>
          <w:rFonts w:eastAsia="Times New Roman" w:cs="Times New Roman"/>
          <w:i/>
          <w:color w:val="000000" w:themeColor="text1"/>
          <w:lang w:eastAsia="uk-UA"/>
        </w:rPr>
        <w:t xml:space="preserve"> науки:</w:t>
      </w:r>
    </w:p>
    <w:p w:rsidR="00546397" w:rsidRDefault="00546397" w:rsidP="00546397">
      <w:pPr>
        <w:pStyle w:val="a6"/>
        <w:numPr>
          <w:ilvl w:val="0"/>
          <w:numId w:val="8"/>
        </w:numPr>
        <w:shd w:val="clear" w:color="auto" w:fill="FFFFFF"/>
        <w:jc w:val="left"/>
        <w:textAlignment w:val="baseline"/>
        <w:rPr>
          <w:i/>
          <w:color w:val="000000" w:themeColor="text1"/>
          <w:lang w:eastAsia="uk-UA"/>
        </w:rPr>
      </w:pPr>
      <w:r w:rsidRPr="00844870">
        <w:rPr>
          <w:color w:val="000000" w:themeColor="text1"/>
          <w:lang w:eastAsia="uk-UA"/>
        </w:rPr>
        <w:t>Історія</w:t>
      </w:r>
      <w:r>
        <w:rPr>
          <w:i/>
          <w:color w:val="000000" w:themeColor="text1"/>
          <w:lang w:eastAsia="uk-UA"/>
        </w:rPr>
        <w:t>.</w:t>
      </w:r>
    </w:p>
    <w:p w:rsidR="00F85028" w:rsidRDefault="00546397" w:rsidP="00F85028">
      <w:pPr>
        <w:pStyle w:val="a6"/>
        <w:numPr>
          <w:ilvl w:val="0"/>
          <w:numId w:val="8"/>
        </w:numPr>
        <w:shd w:val="clear" w:color="auto" w:fill="FFFFFF"/>
        <w:jc w:val="left"/>
        <w:textAlignment w:val="baseline"/>
        <w:rPr>
          <w:i/>
          <w:color w:val="000000" w:themeColor="text1"/>
          <w:lang w:eastAsia="uk-UA"/>
        </w:rPr>
      </w:pPr>
      <w:proofErr w:type="spellStart"/>
      <w:r w:rsidRPr="00844870">
        <w:rPr>
          <w:color w:val="000000" w:themeColor="text1"/>
          <w:lang w:eastAsia="uk-UA"/>
        </w:rPr>
        <w:t>Правознавсто</w:t>
      </w:r>
      <w:proofErr w:type="spellEnd"/>
      <w:r>
        <w:rPr>
          <w:i/>
          <w:color w:val="000000" w:themeColor="text1"/>
          <w:lang w:eastAsia="uk-UA"/>
        </w:rPr>
        <w:t>.</w:t>
      </w:r>
    </w:p>
    <w:p w:rsidR="00F85028" w:rsidRPr="00F85028" w:rsidRDefault="00F85028" w:rsidP="00F85028">
      <w:pPr>
        <w:pStyle w:val="a6"/>
        <w:numPr>
          <w:ilvl w:val="1"/>
          <w:numId w:val="8"/>
        </w:numPr>
        <w:shd w:val="clear" w:color="auto" w:fill="FFFFFF"/>
        <w:jc w:val="left"/>
        <w:textAlignment w:val="baseline"/>
        <w:rPr>
          <w:color w:val="000000" w:themeColor="text1"/>
          <w:lang w:eastAsia="uk-UA"/>
        </w:rPr>
      </w:pPr>
      <w:r w:rsidRPr="00F85028">
        <w:rPr>
          <w:color w:val="000000" w:themeColor="text1"/>
          <w:lang w:eastAsia="uk-UA"/>
        </w:rPr>
        <w:t>Комерціалізація інтелектуальної власності: оформлення, оцінка, комерційне використання.</w:t>
      </w:r>
    </w:p>
    <w:p w:rsidR="00546397" w:rsidRPr="00F85028" w:rsidRDefault="00546397" w:rsidP="00F85028">
      <w:pPr>
        <w:pStyle w:val="a6"/>
        <w:numPr>
          <w:ilvl w:val="1"/>
          <w:numId w:val="8"/>
        </w:numPr>
        <w:shd w:val="clear" w:color="auto" w:fill="FFFFFF"/>
        <w:jc w:val="left"/>
        <w:textAlignment w:val="baseline"/>
        <w:rPr>
          <w:color w:val="000000" w:themeColor="text1"/>
          <w:lang w:eastAsia="uk-UA"/>
        </w:rPr>
      </w:pPr>
      <w:r w:rsidRPr="00F85028">
        <w:rPr>
          <w:color w:val="000000"/>
          <w:shd w:val="clear" w:color="auto" w:fill="FFFFFF"/>
        </w:rPr>
        <w:t>Політика та законодавство в області трансферу технологій.</w:t>
      </w:r>
    </w:p>
    <w:p w:rsidR="00546397" w:rsidRDefault="00546397" w:rsidP="00546397">
      <w:pPr>
        <w:pStyle w:val="a6"/>
        <w:numPr>
          <w:ilvl w:val="0"/>
          <w:numId w:val="8"/>
        </w:numPr>
        <w:shd w:val="clear" w:color="auto" w:fill="FFFFFF"/>
        <w:jc w:val="left"/>
        <w:textAlignment w:val="baseline"/>
        <w:rPr>
          <w:i/>
          <w:color w:val="000000" w:themeColor="text1"/>
          <w:lang w:eastAsia="uk-UA"/>
        </w:rPr>
      </w:pPr>
      <w:r w:rsidRPr="00844870">
        <w:rPr>
          <w:color w:val="000000" w:themeColor="text1"/>
          <w:lang w:eastAsia="uk-UA"/>
        </w:rPr>
        <w:t>Менеджмент</w:t>
      </w:r>
      <w:r>
        <w:rPr>
          <w:i/>
          <w:color w:val="000000" w:themeColor="text1"/>
          <w:lang w:eastAsia="uk-UA"/>
        </w:rPr>
        <w:t>.</w:t>
      </w:r>
    </w:p>
    <w:p w:rsidR="00546397" w:rsidRPr="000F0AC8" w:rsidRDefault="00546397" w:rsidP="00546397">
      <w:pPr>
        <w:pStyle w:val="a6"/>
        <w:numPr>
          <w:ilvl w:val="1"/>
          <w:numId w:val="8"/>
        </w:numPr>
        <w:shd w:val="clear" w:color="auto" w:fill="FFFFFF"/>
        <w:textAlignment w:val="baseline"/>
        <w:rPr>
          <w:color w:val="000000"/>
          <w:bdr w:val="none" w:sz="0" w:space="0" w:color="auto" w:frame="1"/>
          <w:lang w:eastAsia="uk-UA"/>
        </w:rPr>
      </w:pPr>
      <w:r w:rsidRPr="00F85028">
        <w:t>Аналіз та прийняття інноваційних рішень.</w:t>
      </w:r>
    </w:p>
    <w:p w:rsidR="000F0AC8" w:rsidRPr="00546397" w:rsidRDefault="000F0AC8" w:rsidP="00546397">
      <w:pPr>
        <w:pStyle w:val="a6"/>
        <w:numPr>
          <w:ilvl w:val="1"/>
          <w:numId w:val="8"/>
        </w:numPr>
        <w:shd w:val="clear" w:color="auto" w:fill="FFFFFF"/>
        <w:textAlignment w:val="baseline"/>
        <w:rPr>
          <w:color w:val="000000"/>
          <w:bdr w:val="none" w:sz="0" w:space="0" w:color="auto" w:frame="1"/>
          <w:lang w:eastAsia="uk-UA"/>
        </w:rPr>
      </w:pPr>
      <w:r w:rsidRPr="00F85028">
        <w:t xml:space="preserve">Інноваційне </w:t>
      </w:r>
      <w:proofErr w:type="spellStart"/>
      <w:r w:rsidRPr="00F85028">
        <w:t>упра</w:t>
      </w:r>
      <w:r>
        <w:rPr>
          <w:lang w:val="ru-RU"/>
        </w:rPr>
        <w:t>вління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інновації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менеджменті</w:t>
      </w:r>
      <w:proofErr w:type="spellEnd"/>
      <w:r>
        <w:rPr>
          <w:lang w:val="ru-RU"/>
        </w:rPr>
        <w:t>.</w:t>
      </w:r>
    </w:p>
    <w:p w:rsidR="00546397" w:rsidRDefault="00546397" w:rsidP="00546397">
      <w:pPr>
        <w:pStyle w:val="a6"/>
        <w:numPr>
          <w:ilvl w:val="0"/>
          <w:numId w:val="8"/>
        </w:numPr>
        <w:shd w:val="clear" w:color="auto" w:fill="FFFFFF"/>
        <w:jc w:val="left"/>
        <w:textAlignment w:val="baseline"/>
        <w:rPr>
          <w:i/>
          <w:color w:val="000000" w:themeColor="text1"/>
          <w:lang w:eastAsia="uk-UA"/>
        </w:rPr>
      </w:pPr>
      <w:r w:rsidRPr="00844870">
        <w:rPr>
          <w:color w:val="000000" w:themeColor="text1"/>
          <w:lang w:eastAsia="uk-UA"/>
        </w:rPr>
        <w:t>Економіка</w:t>
      </w:r>
      <w:r>
        <w:rPr>
          <w:i/>
          <w:color w:val="000000" w:themeColor="text1"/>
          <w:lang w:eastAsia="uk-UA"/>
        </w:rPr>
        <w:t>.</w:t>
      </w:r>
    </w:p>
    <w:p w:rsidR="00546397" w:rsidRPr="00F85028" w:rsidRDefault="00546397" w:rsidP="00546397">
      <w:pPr>
        <w:pStyle w:val="a6"/>
        <w:numPr>
          <w:ilvl w:val="1"/>
          <w:numId w:val="8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Інновації в МСБ (малий та середній бізнес).</w:t>
      </w:r>
    </w:p>
    <w:p w:rsidR="00F85028" w:rsidRDefault="00F85028" w:rsidP="00546397">
      <w:pPr>
        <w:pStyle w:val="a6"/>
        <w:numPr>
          <w:ilvl w:val="1"/>
          <w:numId w:val="8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Інноваційна діяльність: питання комерціалізації розробок.</w:t>
      </w:r>
    </w:p>
    <w:p w:rsidR="00F85028" w:rsidRPr="00546397" w:rsidRDefault="00F85028" w:rsidP="00546397">
      <w:pPr>
        <w:pStyle w:val="a6"/>
        <w:numPr>
          <w:ilvl w:val="1"/>
          <w:numId w:val="8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Комерціалізація інновацій та міжнародний ринок.</w:t>
      </w:r>
    </w:p>
    <w:p w:rsidR="00546397" w:rsidRPr="00844870" w:rsidRDefault="00546397" w:rsidP="00546397">
      <w:pPr>
        <w:pStyle w:val="a6"/>
        <w:numPr>
          <w:ilvl w:val="0"/>
          <w:numId w:val="8"/>
        </w:numPr>
        <w:shd w:val="clear" w:color="auto" w:fill="FFFFFF"/>
        <w:jc w:val="left"/>
        <w:textAlignment w:val="baseline"/>
        <w:rPr>
          <w:color w:val="000000" w:themeColor="text1"/>
          <w:lang w:eastAsia="uk-UA"/>
        </w:rPr>
      </w:pPr>
      <w:r w:rsidRPr="00844870">
        <w:rPr>
          <w:color w:val="000000" w:themeColor="text1"/>
          <w:lang w:eastAsia="uk-UA"/>
        </w:rPr>
        <w:t>Соціологія.</w:t>
      </w:r>
    </w:p>
    <w:p w:rsidR="00844870" w:rsidRPr="00844870" w:rsidRDefault="00844870" w:rsidP="00844870">
      <w:pPr>
        <w:pStyle w:val="a6"/>
        <w:numPr>
          <w:ilvl w:val="1"/>
          <w:numId w:val="8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Залучення студентів та молодих вчених до інноваційної діяльності.</w:t>
      </w:r>
    </w:p>
    <w:p w:rsidR="00546397" w:rsidRDefault="00546397" w:rsidP="00546397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i/>
          <w:color w:val="000000" w:themeColor="text1"/>
          <w:lang w:eastAsia="uk-UA"/>
        </w:rPr>
      </w:pPr>
      <w:r w:rsidRPr="00546397">
        <w:rPr>
          <w:rFonts w:eastAsia="Times New Roman" w:cs="Times New Roman"/>
          <w:i/>
          <w:color w:val="000000" w:themeColor="text1"/>
          <w:lang w:eastAsia="uk-UA"/>
        </w:rPr>
        <w:lastRenderedPageBreak/>
        <w:t>Природознавчі науки:</w:t>
      </w:r>
    </w:p>
    <w:p w:rsidR="00546397" w:rsidRPr="00363365" w:rsidRDefault="00363365" w:rsidP="00363365">
      <w:pPr>
        <w:pStyle w:val="a6"/>
        <w:numPr>
          <w:ilvl w:val="0"/>
          <w:numId w:val="10"/>
        </w:numPr>
        <w:shd w:val="clear" w:color="auto" w:fill="FFFFFF"/>
        <w:jc w:val="left"/>
        <w:textAlignment w:val="baseline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Фізико-математичні науки та інформаційні технології.</w:t>
      </w:r>
    </w:p>
    <w:p w:rsidR="00546397" w:rsidRDefault="00546397" w:rsidP="0064347E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Атомна і ядерна фізика, атомна енергія.</w:t>
      </w:r>
    </w:p>
    <w:p w:rsidR="0064347E" w:rsidRDefault="0064347E" w:rsidP="0064347E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Теоретичні та прикладні задачі математики, фізики і механіки у розрізі інновацій.</w:t>
      </w:r>
    </w:p>
    <w:p w:rsidR="00844870" w:rsidRPr="00547D72" w:rsidRDefault="00844870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Інноваційні технології, матеріали та конструювання.</w:t>
      </w:r>
    </w:p>
    <w:p w:rsidR="00547D72" w:rsidRPr="00844870" w:rsidRDefault="00547D72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Інновації в сфері Інформаційних технологій.</w:t>
      </w:r>
    </w:p>
    <w:p w:rsidR="00546397" w:rsidRDefault="00546397" w:rsidP="00546397">
      <w:pPr>
        <w:pStyle w:val="a6"/>
        <w:numPr>
          <w:ilvl w:val="0"/>
          <w:numId w:val="10"/>
        </w:numPr>
        <w:shd w:val="clear" w:color="auto" w:fill="FFFFFF"/>
        <w:jc w:val="left"/>
        <w:textAlignment w:val="baseline"/>
        <w:rPr>
          <w:color w:val="000000" w:themeColor="text1"/>
          <w:lang w:eastAsia="uk-UA"/>
        </w:rPr>
      </w:pPr>
      <w:r w:rsidRPr="00546397">
        <w:rPr>
          <w:color w:val="000000" w:themeColor="text1"/>
          <w:lang w:eastAsia="uk-UA"/>
        </w:rPr>
        <w:t>Хімія.</w:t>
      </w:r>
    </w:p>
    <w:p w:rsidR="00844870" w:rsidRDefault="00844870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Інноваційні технології, матеріали та конструювання.</w:t>
      </w:r>
    </w:p>
    <w:p w:rsidR="005771C4" w:rsidRDefault="005771C4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Актуальні проблеми хімії та трансфер технологій.</w:t>
      </w:r>
    </w:p>
    <w:p w:rsidR="00547D72" w:rsidRPr="00844870" w:rsidRDefault="00547D72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 w:rsidRPr="00547D72">
        <w:rPr>
          <w:color w:val="000000" w:themeColor="text1"/>
          <w:bdr w:val="none" w:sz="0" w:space="0" w:color="auto" w:frame="1"/>
          <w:lang w:eastAsia="uk-UA"/>
        </w:rPr>
        <w:t>Інтеграція хімічної науки з виробництвом: через інновації до прогресу</w:t>
      </w:r>
      <w:r>
        <w:rPr>
          <w:color w:val="000000" w:themeColor="text1"/>
          <w:bdr w:val="none" w:sz="0" w:space="0" w:color="auto" w:frame="1"/>
          <w:lang w:eastAsia="uk-UA"/>
        </w:rPr>
        <w:t>.</w:t>
      </w:r>
    </w:p>
    <w:p w:rsidR="00546397" w:rsidRDefault="00546397" w:rsidP="00546397">
      <w:pPr>
        <w:pStyle w:val="a6"/>
        <w:numPr>
          <w:ilvl w:val="0"/>
          <w:numId w:val="10"/>
        </w:numPr>
        <w:shd w:val="clear" w:color="auto" w:fill="FFFFFF"/>
        <w:jc w:val="left"/>
        <w:textAlignment w:val="baseline"/>
        <w:rPr>
          <w:color w:val="000000" w:themeColor="text1"/>
          <w:lang w:eastAsia="uk-UA"/>
        </w:rPr>
      </w:pPr>
      <w:r w:rsidRPr="00546397">
        <w:rPr>
          <w:color w:val="000000" w:themeColor="text1"/>
          <w:lang w:eastAsia="uk-UA"/>
        </w:rPr>
        <w:t>Біологія.</w:t>
      </w:r>
    </w:p>
    <w:p w:rsidR="00844870" w:rsidRPr="005771C4" w:rsidRDefault="00B11BB8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Інновації та розробки в аграрному секторі та медицині</w:t>
      </w:r>
      <w:r w:rsidR="00844870">
        <w:rPr>
          <w:color w:val="000000" w:themeColor="text1"/>
          <w:bdr w:val="none" w:sz="0" w:space="0" w:color="auto" w:frame="1"/>
          <w:lang w:eastAsia="uk-UA"/>
        </w:rPr>
        <w:t>.</w:t>
      </w:r>
    </w:p>
    <w:p w:rsidR="005771C4" w:rsidRPr="00844870" w:rsidRDefault="005771C4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Інновації в сфері біотехнології та здоров’я людини.</w:t>
      </w:r>
    </w:p>
    <w:p w:rsidR="00546397" w:rsidRDefault="00546397" w:rsidP="00546397">
      <w:pPr>
        <w:pStyle w:val="a6"/>
        <w:numPr>
          <w:ilvl w:val="0"/>
          <w:numId w:val="10"/>
        </w:numPr>
        <w:shd w:val="clear" w:color="auto" w:fill="FFFFFF"/>
        <w:jc w:val="left"/>
        <w:textAlignment w:val="baseline"/>
        <w:rPr>
          <w:color w:val="000000" w:themeColor="text1"/>
          <w:lang w:eastAsia="uk-UA"/>
        </w:rPr>
      </w:pPr>
      <w:r w:rsidRPr="00546397">
        <w:rPr>
          <w:color w:val="000000" w:themeColor="text1"/>
          <w:lang w:eastAsia="uk-UA"/>
        </w:rPr>
        <w:t>Екологія.</w:t>
      </w:r>
    </w:p>
    <w:p w:rsidR="00844870" w:rsidRDefault="00844870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Інноваційні технології, матеріали та конструювання.</w:t>
      </w:r>
    </w:p>
    <w:p w:rsidR="00547D72" w:rsidRDefault="00547D72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 w:rsidRPr="00547D72">
        <w:rPr>
          <w:color w:val="000000" w:themeColor="text1"/>
          <w:bdr w:val="none" w:sz="0" w:space="0" w:color="auto" w:frame="1"/>
          <w:lang w:eastAsia="uk-UA"/>
        </w:rPr>
        <w:t>Загальні питання екології та природокористування</w:t>
      </w:r>
      <w:r>
        <w:rPr>
          <w:color w:val="000000" w:themeColor="text1"/>
          <w:bdr w:val="none" w:sz="0" w:space="0" w:color="auto" w:frame="1"/>
          <w:lang w:eastAsia="uk-UA"/>
        </w:rPr>
        <w:t>.</w:t>
      </w:r>
    </w:p>
    <w:p w:rsidR="000B7F76" w:rsidRDefault="00547D72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 w:rsidRPr="00547D72">
        <w:rPr>
          <w:color w:val="000000" w:themeColor="text1"/>
          <w:bdr w:val="none" w:sz="0" w:space="0" w:color="auto" w:frame="1"/>
          <w:lang w:eastAsia="uk-UA"/>
        </w:rPr>
        <w:t>Екологічна безпека територій з різним рівнем антропогенного навантаження. Моделювання, прогнозування, і засоби контролю за станом навколишнього середовища</w:t>
      </w:r>
      <w:r>
        <w:rPr>
          <w:color w:val="000000" w:themeColor="text1"/>
          <w:bdr w:val="none" w:sz="0" w:space="0" w:color="auto" w:frame="1"/>
          <w:lang w:eastAsia="uk-UA"/>
        </w:rPr>
        <w:t>.</w:t>
      </w:r>
    </w:p>
    <w:p w:rsidR="00547D72" w:rsidRDefault="00547D72" w:rsidP="00844870">
      <w:pPr>
        <w:pStyle w:val="a6"/>
        <w:numPr>
          <w:ilvl w:val="1"/>
          <w:numId w:val="10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 w:rsidRPr="00547D72">
        <w:rPr>
          <w:color w:val="000000" w:themeColor="text1"/>
          <w:bdr w:val="none" w:sz="0" w:space="0" w:color="auto" w:frame="1"/>
          <w:lang w:eastAsia="uk-UA"/>
        </w:rPr>
        <w:t>Управління природоохоронною діяльністю</w:t>
      </w:r>
      <w:r>
        <w:rPr>
          <w:color w:val="000000" w:themeColor="text1"/>
          <w:bdr w:val="none" w:sz="0" w:space="0" w:color="auto" w:frame="1"/>
          <w:lang w:eastAsia="uk-UA"/>
        </w:rPr>
        <w:t>.</w:t>
      </w:r>
    </w:p>
    <w:p w:rsidR="00844870" w:rsidRPr="00844870" w:rsidRDefault="00844870" w:rsidP="00844870">
      <w:pPr>
        <w:shd w:val="clear" w:color="auto" w:fill="FFFFFF"/>
        <w:jc w:val="left"/>
        <w:textAlignment w:val="baseline"/>
        <w:rPr>
          <w:color w:val="000000" w:themeColor="text1"/>
          <w:lang w:eastAsia="uk-UA"/>
        </w:rPr>
      </w:pPr>
    </w:p>
    <w:p w:rsidR="00546397" w:rsidRPr="00546397" w:rsidRDefault="00546397" w:rsidP="00546397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i/>
          <w:color w:val="000000" w:themeColor="text1"/>
          <w:lang w:eastAsia="uk-UA"/>
        </w:rPr>
      </w:pPr>
      <w:r w:rsidRPr="00546397">
        <w:rPr>
          <w:rFonts w:eastAsia="Times New Roman" w:cs="Times New Roman"/>
          <w:i/>
          <w:color w:val="000000" w:themeColor="text1"/>
          <w:lang w:eastAsia="uk-UA"/>
        </w:rPr>
        <w:t>Трансфер технологій:</w:t>
      </w:r>
    </w:p>
    <w:p w:rsidR="00DE2FA4" w:rsidRPr="000B7F76" w:rsidRDefault="00DE2FA4" w:rsidP="005771C4">
      <w:pPr>
        <w:pStyle w:val="a6"/>
        <w:numPr>
          <w:ilvl w:val="1"/>
          <w:numId w:val="1"/>
        </w:numPr>
        <w:shd w:val="clear" w:color="auto" w:fill="FFFFFF"/>
        <w:textAlignment w:val="baseline"/>
        <w:rPr>
          <w:color w:val="000000"/>
          <w:bdr w:val="none" w:sz="0" w:space="0" w:color="auto" w:frame="1"/>
          <w:lang w:eastAsia="uk-UA"/>
        </w:rPr>
      </w:pPr>
      <w:proofErr w:type="spellStart"/>
      <w:r>
        <w:rPr>
          <w:lang w:val="ru-RU"/>
        </w:rPr>
        <w:t>Міжнародні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інструменти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трансферу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технологій</w:t>
      </w:r>
      <w:proofErr w:type="spellEnd"/>
      <w:r w:rsidR="0091095C">
        <w:rPr>
          <w:lang w:val="ru-RU"/>
        </w:rPr>
        <w:t xml:space="preserve">: </w:t>
      </w:r>
      <w:proofErr w:type="spellStart"/>
      <w:r w:rsidR="0091095C">
        <w:rPr>
          <w:lang w:val="ru-RU"/>
        </w:rPr>
        <w:t>системи</w:t>
      </w:r>
      <w:proofErr w:type="spellEnd"/>
      <w:r w:rsidR="0091095C">
        <w:rPr>
          <w:lang w:val="ru-RU"/>
        </w:rPr>
        <w:t xml:space="preserve"> та </w:t>
      </w:r>
      <w:proofErr w:type="spellStart"/>
      <w:r w:rsidR="0091095C">
        <w:rPr>
          <w:lang w:val="ru-RU"/>
        </w:rPr>
        <w:t>мережі</w:t>
      </w:r>
      <w:proofErr w:type="spellEnd"/>
      <w:r w:rsidR="0091095C">
        <w:rPr>
          <w:lang w:val="ru-RU"/>
        </w:rPr>
        <w:t xml:space="preserve"> </w:t>
      </w:r>
      <w:proofErr w:type="spellStart"/>
      <w:r w:rsidR="0091095C">
        <w:rPr>
          <w:lang w:val="ru-RU"/>
        </w:rPr>
        <w:t>трансферу</w:t>
      </w:r>
      <w:proofErr w:type="spellEnd"/>
      <w:r w:rsidR="0091095C">
        <w:rPr>
          <w:lang w:val="ru-RU"/>
        </w:rPr>
        <w:t xml:space="preserve"> </w:t>
      </w:r>
      <w:proofErr w:type="spellStart"/>
      <w:r w:rsidR="0091095C">
        <w:rPr>
          <w:lang w:val="ru-RU"/>
        </w:rPr>
        <w:t>технологій</w:t>
      </w:r>
      <w:proofErr w:type="spellEnd"/>
      <w:r w:rsidR="00857809" w:rsidRPr="000C5A46">
        <w:rPr>
          <w:color w:val="000000"/>
          <w:shd w:val="clear" w:color="auto" w:fill="FFFFFF"/>
        </w:rPr>
        <w:t>.</w:t>
      </w:r>
    </w:p>
    <w:p w:rsidR="000B7F76" w:rsidRPr="0091095C" w:rsidRDefault="000B7F76" w:rsidP="005771C4">
      <w:pPr>
        <w:pStyle w:val="a6"/>
        <w:numPr>
          <w:ilvl w:val="1"/>
          <w:numId w:val="1"/>
        </w:numPr>
        <w:shd w:val="clear" w:color="auto" w:fill="FFFFFF"/>
        <w:textAlignment w:val="baseline"/>
        <w:rPr>
          <w:color w:val="000000"/>
          <w:bdr w:val="none" w:sz="0" w:space="0" w:color="auto" w:frame="1"/>
          <w:lang w:eastAsia="uk-UA"/>
        </w:rPr>
      </w:pPr>
      <w:proofErr w:type="spellStart"/>
      <w:r>
        <w:rPr>
          <w:lang w:val="ru-RU"/>
        </w:rPr>
        <w:t>Проблеми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перспективи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трансферу</w:t>
      </w:r>
      <w:proofErr w:type="spellEnd"/>
      <w:r w:rsidR="00363365">
        <w:rPr>
          <w:lang w:val="ru-RU"/>
        </w:rPr>
        <w:t xml:space="preserve"> </w:t>
      </w:r>
      <w:proofErr w:type="spellStart"/>
      <w:r w:rsidR="00363365">
        <w:rPr>
          <w:lang w:val="ru-RU"/>
        </w:rPr>
        <w:t>технологій</w:t>
      </w:r>
      <w:proofErr w:type="spellEnd"/>
      <w:r w:rsidRPr="000B7F76">
        <w:rPr>
          <w:color w:val="000000"/>
          <w:bdr w:val="none" w:sz="0" w:space="0" w:color="auto" w:frame="1"/>
          <w:lang w:eastAsia="uk-UA"/>
        </w:rPr>
        <w:t>.</w:t>
      </w:r>
    </w:p>
    <w:p w:rsidR="00FD4592" w:rsidRDefault="00FA0018" w:rsidP="005771C4">
      <w:pPr>
        <w:pStyle w:val="a6"/>
        <w:numPr>
          <w:ilvl w:val="1"/>
          <w:numId w:val="1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>Регіональні технологічні платформи та їх місце в сфері інновацій.</w:t>
      </w:r>
    </w:p>
    <w:p w:rsidR="0064347E" w:rsidRPr="0091095C" w:rsidRDefault="0064347E" w:rsidP="005771C4">
      <w:pPr>
        <w:pStyle w:val="a6"/>
        <w:numPr>
          <w:ilvl w:val="1"/>
          <w:numId w:val="1"/>
        </w:numPr>
        <w:shd w:val="clear" w:color="auto" w:fill="FFFFFF"/>
        <w:textAlignment w:val="baseline"/>
        <w:rPr>
          <w:color w:val="000000" w:themeColor="text1"/>
          <w:bdr w:val="none" w:sz="0" w:space="0" w:color="auto" w:frame="1"/>
          <w:lang w:eastAsia="uk-UA"/>
        </w:rPr>
      </w:pPr>
      <w:r>
        <w:rPr>
          <w:color w:val="000000" w:themeColor="text1"/>
          <w:bdr w:val="none" w:sz="0" w:space="0" w:color="auto" w:frame="1"/>
          <w:lang w:eastAsia="uk-UA"/>
        </w:rPr>
        <w:t xml:space="preserve">Інформаційні технології та їх </w:t>
      </w:r>
      <w:r w:rsidR="000F0AC8">
        <w:rPr>
          <w:color w:val="000000" w:themeColor="text1"/>
          <w:bdr w:val="none" w:sz="0" w:space="0" w:color="auto" w:frame="1"/>
          <w:lang w:eastAsia="uk-UA"/>
        </w:rPr>
        <w:t>застосування в трансфері технологій</w:t>
      </w:r>
      <w:r>
        <w:rPr>
          <w:color w:val="000000" w:themeColor="text1"/>
          <w:bdr w:val="none" w:sz="0" w:space="0" w:color="auto" w:frame="1"/>
          <w:lang w:eastAsia="uk-UA"/>
        </w:rPr>
        <w:t>.</w:t>
      </w:r>
    </w:p>
    <w:p w:rsidR="0091095C" w:rsidRDefault="0091095C" w:rsidP="000C5A46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b/>
          <w:bCs/>
          <w:color w:val="000000"/>
          <w:lang w:eastAsia="uk-UA"/>
        </w:rPr>
      </w:pPr>
    </w:p>
    <w:p w:rsidR="00CA4479" w:rsidRPr="000C5A46" w:rsidRDefault="00CA4479" w:rsidP="000C5A46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color w:val="000000"/>
          <w:bdr w:val="none" w:sz="0" w:space="0" w:color="auto" w:frame="1"/>
          <w:lang w:eastAsia="uk-UA"/>
        </w:rPr>
      </w:pPr>
      <w:r w:rsidRPr="000C5A46">
        <w:rPr>
          <w:rFonts w:eastAsia="Times New Roman" w:cs="Times New Roman"/>
          <w:b/>
          <w:bCs/>
          <w:color w:val="000000"/>
          <w:lang w:eastAsia="uk-UA"/>
        </w:rPr>
        <w:lastRenderedPageBreak/>
        <w:t>Робочі мови конференції:</w:t>
      </w:r>
      <w:r w:rsidRPr="00CA4479">
        <w:rPr>
          <w:rFonts w:eastAsia="Times New Roman" w:cs="Times New Roman"/>
          <w:color w:val="000000"/>
          <w:bdr w:val="none" w:sz="0" w:space="0" w:color="auto" w:frame="1"/>
          <w:lang w:eastAsia="uk-UA"/>
        </w:rPr>
        <w:t> українська, російська, англійська, німецька, французька, польська.</w:t>
      </w:r>
    </w:p>
    <w:p w:rsidR="00857809" w:rsidRDefault="00857809" w:rsidP="000C5A46">
      <w:pPr>
        <w:shd w:val="clear" w:color="auto" w:fill="FFFFFF"/>
        <w:jc w:val="left"/>
        <w:textAlignment w:val="baseline"/>
        <w:rPr>
          <w:rFonts w:eastAsia="Times New Roman" w:cs="Times New Roman"/>
          <w:color w:val="444444"/>
          <w:lang w:eastAsia="uk-UA"/>
        </w:rPr>
      </w:pPr>
    </w:p>
    <w:p w:rsidR="00DE2FA4" w:rsidRPr="00DE2FA4" w:rsidRDefault="00DE2FA4" w:rsidP="00DE2FA4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b/>
          <w:color w:val="000000" w:themeColor="text1"/>
          <w:lang w:eastAsia="uk-UA"/>
        </w:rPr>
      </w:pPr>
      <w:r w:rsidRPr="00DE2FA4">
        <w:rPr>
          <w:rFonts w:eastAsia="Times New Roman" w:cs="Times New Roman"/>
          <w:b/>
          <w:color w:val="000000" w:themeColor="text1"/>
          <w:lang w:eastAsia="uk-UA"/>
        </w:rPr>
        <w:t>Цільова аудиторія:</w:t>
      </w:r>
    </w:p>
    <w:p w:rsidR="00DE2FA4" w:rsidRDefault="00DE2FA4" w:rsidP="00DE2FA4">
      <w:pPr>
        <w:pStyle w:val="a6"/>
        <w:numPr>
          <w:ilvl w:val="0"/>
          <w:numId w:val="3"/>
        </w:numPr>
        <w:shd w:val="clear" w:color="auto" w:fill="FFFFFF"/>
        <w:textAlignment w:val="baseline"/>
        <w:rPr>
          <w:color w:val="000000" w:themeColor="text1"/>
          <w:lang w:eastAsia="uk-UA"/>
        </w:rPr>
      </w:pPr>
      <w:r w:rsidRPr="00DE2FA4">
        <w:rPr>
          <w:color w:val="000000" w:themeColor="text1"/>
          <w:shd w:val="clear" w:color="auto" w:fill="FFFFFF"/>
        </w:rPr>
        <w:t>Керівництво університетів, дослідники, професорсько-викладацький склад та студенти;</w:t>
      </w:r>
    </w:p>
    <w:p w:rsidR="00DE2FA4" w:rsidRDefault="00DE2FA4" w:rsidP="00DE2FA4">
      <w:pPr>
        <w:pStyle w:val="a6"/>
        <w:numPr>
          <w:ilvl w:val="0"/>
          <w:numId w:val="3"/>
        </w:numPr>
        <w:shd w:val="clear" w:color="auto" w:fill="FFFFFF"/>
        <w:textAlignment w:val="baseline"/>
        <w:rPr>
          <w:color w:val="000000" w:themeColor="text1"/>
          <w:lang w:eastAsia="uk-UA"/>
        </w:rPr>
      </w:pPr>
      <w:r w:rsidRPr="00DE2FA4">
        <w:rPr>
          <w:color w:val="000000" w:themeColor="text1"/>
          <w:shd w:val="clear" w:color="auto" w:fill="FFFFFF"/>
        </w:rPr>
        <w:t>Учасники законодавчого процесу з питань вищої освіти та дослідницької діяльності;</w:t>
      </w:r>
    </w:p>
    <w:p w:rsidR="00DE2FA4" w:rsidRPr="00DE2FA4" w:rsidRDefault="00DE2FA4" w:rsidP="00DE2FA4">
      <w:pPr>
        <w:pStyle w:val="a6"/>
        <w:numPr>
          <w:ilvl w:val="0"/>
          <w:numId w:val="3"/>
        </w:numPr>
        <w:shd w:val="clear" w:color="auto" w:fill="FFFFFF"/>
        <w:textAlignment w:val="baseline"/>
        <w:rPr>
          <w:color w:val="000000" w:themeColor="text1"/>
          <w:lang w:eastAsia="uk-UA"/>
        </w:rPr>
      </w:pPr>
      <w:r w:rsidRPr="00DE2FA4">
        <w:rPr>
          <w:color w:val="000000" w:themeColor="text1"/>
          <w:shd w:val="clear" w:color="auto" w:fill="FFFFFF"/>
        </w:rPr>
        <w:t>Підприємства, зацікавлені в підвищені власної конкурентоспроможності шляхом впровадження інновацій.</w:t>
      </w:r>
    </w:p>
    <w:p w:rsidR="00DE2FA4" w:rsidRPr="00CA4479" w:rsidRDefault="00DE2FA4" w:rsidP="000C5A46">
      <w:pPr>
        <w:shd w:val="clear" w:color="auto" w:fill="FFFFFF"/>
        <w:jc w:val="left"/>
        <w:textAlignment w:val="baseline"/>
        <w:rPr>
          <w:rFonts w:eastAsia="Times New Roman" w:cs="Times New Roman"/>
          <w:color w:val="444444"/>
          <w:lang w:eastAsia="uk-UA"/>
        </w:rPr>
      </w:pPr>
    </w:p>
    <w:p w:rsidR="00CA4479" w:rsidRPr="00CA4479" w:rsidRDefault="00CA4479" w:rsidP="000C5A46">
      <w:pPr>
        <w:shd w:val="clear" w:color="auto" w:fill="FFFFFF"/>
        <w:ind w:firstLine="708"/>
        <w:jc w:val="left"/>
        <w:textAlignment w:val="baseline"/>
        <w:rPr>
          <w:rFonts w:eastAsia="Times New Roman" w:cs="Times New Roman"/>
          <w:color w:val="444444"/>
          <w:lang w:eastAsia="uk-UA"/>
        </w:rPr>
      </w:pPr>
      <w:r w:rsidRPr="000C5A46">
        <w:rPr>
          <w:rFonts w:eastAsia="Times New Roman" w:cs="Times New Roman"/>
          <w:b/>
          <w:bCs/>
          <w:color w:val="000000"/>
          <w:lang w:eastAsia="uk-UA"/>
        </w:rPr>
        <w:t>Умови участі:</w:t>
      </w:r>
    </w:p>
    <w:p w:rsidR="00CA4479" w:rsidRPr="000C5A46" w:rsidRDefault="00CA4479" w:rsidP="000C5A46">
      <w:pPr>
        <w:pStyle w:val="a6"/>
        <w:numPr>
          <w:ilvl w:val="0"/>
          <w:numId w:val="4"/>
        </w:numPr>
        <w:shd w:val="clear" w:color="auto" w:fill="FFFFFF"/>
        <w:textAlignment w:val="baseline"/>
        <w:rPr>
          <w:b/>
          <w:bCs/>
          <w:color w:val="000000"/>
          <w:lang w:eastAsia="uk-UA"/>
        </w:rPr>
      </w:pPr>
      <w:r w:rsidRPr="000C5A46">
        <w:rPr>
          <w:color w:val="000000"/>
          <w:bdr w:val="none" w:sz="0" w:space="0" w:color="auto" w:frame="1"/>
          <w:lang w:eastAsia="uk-UA"/>
        </w:rPr>
        <w:t>Заповнити та надіслати нам заявку на участь у конференції за </w:t>
      </w:r>
      <w:hyperlink r:id="rId6" w:tgtFrame="_blank" w:history="1">
        <w:r w:rsidRPr="000C5A46">
          <w:rPr>
            <w:color w:val="000000"/>
            <w:lang w:eastAsia="uk-UA"/>
          </w:rPr>
          <w:t>зразком</w:t>
        </w:r>
      </w:hyperlink>
      <w:r w:rsidRPr="000C5A46">
        <w:rPr>
          <w:color w:val="000000"/>
          <w:bdr w:val="none" w:sz="0" w:space="0" w:color="auto" w:frame="1"/>
          <w:lang w:eastAsia="uk-UA"/>
        </w:rPr>
        <w:t> та доповідь, оформлену відповідно до висунутих</w:t>
      </w:r>
      <w:r w:rsidRPr="000C5A46">
        <w:rPr>
          <w:color w:val="000000"/>
          <w:lang w:eastAsia="uk-UA"/>
        </w:rPr>
        <w:t> </w:t>
      </w:r>
      <w:hyperlink r:id="rId7" w:tgtFrame="_blank" w:history="1">
        <w:r w:rsidRPr="000C5A46">
          <w:rPr>
            <w:color w:val="000000"/>
            <w:lang w:eastAsia="uk-UA"/>
          </w:rPr>
          <w:t>вимог</w:t>
        </w:r>
      </w:hyperlink>
      <w:r w:rsidRPr="000C5A46">
        <w:rPr>
          <w:color w:val="000000"/>
          <w:bdr w:val="none" w:sz="0" w:space="0" w:color="auto" w:frame="1"/>
          <w:lang w:eastAsia="uk-UA"/>
        </w:rPr>
        <w:t xml:space="preserve">. Адреса електронної пошти </w:t>
      </w:r>
      <w:proofErr w:type="spellStart"/>
      <w:r w:rsidRPr="000C5A46">
        <w:rPr>
          <w:color w:val="000000"/>
          <w:bdr w:val="none" w:sz="0" w:space="0" w:color="auto" w:frame="1"/>
          <w:lang w:eastAsia="uk-UA"/>
        </w:rPr>
        <w:t>редакцiї</w:t>
      </w:r>
      <w:proofErr w:type="spellEnd"/>
      <w:r w:rsidRPr="000C5A46">
        <w:rPr>
          <w:color w:val="000000"/>
          <w:bdr w:val="none" w:sz="0" w:space="0" w:color="auto" w:frame="1"/>
          <w:lang w:eastAsia="uk-UA"/>
        </w:rPr>
        <w:t xml:space="preserve"> –</w:t>
      </w:r>
      <w:r w:rsidR="004C3FF1">
        <w:rPr>
          <w:color w:val="000000"/>
          <w:bdr w:val="none" w:sz="0" w:space="0" w:color="auto" w:frame="1"/>
          <w:lang w:eastAsia="uk-UA"/>
        </w:rPr>
        <w:t xml:space="preserve"> </w:t>
      </w:r>
      <w:r w:rsidR="004C3FF1">
        <w:rPr>
          <w:b/>
          <w:color w:val="000000"/>
          <w:bdr w:val="none" w:sz="0" w:space="0" w:color="auto" w:frame="1"/>
          <w:lang w:val="en-US" w:eastAsia="uk-UA"/>
        </w:rPr>
        <w:t>org</w:t>
      </w:r>
      <w:r w:rsidR="004C3FF1" w:rsidRPr="004C3FF1">
        <w:rPr>
          <w:b/>
          <w:color w:val="000000"/>
          <w:bdr w:val="none" w:sz="0" w:space="0" w:color="auto" w:frame="1"/>
          <w:lang w:val="ru-RU" w:eastAsia="uk-UA"/>
        </w:rPr>
        <w:t>_</w:t>
      </w:r>
      <w:r w:rsidR="004C3FF1">
        <w:rPr>
          <w:b/>
          <w:color w:val="000000"/>
          <w:bdr w:val="none" w:sz="0" w:space="0" w:color="auto" w:frame="1"/>
          <w:lang w:val="en-US" w:eastAsia="uk-UA"/>
        </w:rPr>
        <w:t>com</w:t>
      </w:r>
      <w:r w:rsidR="004C3FF1" w:rsidRPr="004C3FF1">
        <w:rPr>
          <w:b/>
          <w:color w:val="000000"/>
          <w:bdr w:val="none" w:sz="0" w:space="0" w:color="auto" w:frame="1"/>
          <w:lang w:val="ru-RU" w:eastAsia="uk-UA"/>
        </w:rPr>
        <w:t>_</w:t>
      </w:r>
      <w:proofErr w:type="spellStart"/>
      <w:r w:rsidR="004C3FF1">
        <w:rPr>
          <w:b/>
          <w:color w:val="000000"/>
          <w:bdr w:val="none" w:sz="0" w:space="0" w:color="auto" w:frame="1"/>
          <w:lang w:val="en-US" w:eastAsia="uk-UA"/>
        </w:rPr>
        <w:t>ctt</w:t>
      </w:r>
      <w:proofErr w:type="spellEnd"/>
      <w:r w:rsidR="004C3FF1" w:rsidRPr="004C3FF1">
        <w:rPr>
          <w:b/>
          <w:color w:val="000000"/>
          <w:bdr w:val="none" w:sz="0" w:space="0" w:color="auto" w:frame="1"/>
          <w:lang w:val="ru-RU" w:eastAsia="uk-UA"/>
        </w:rPr>
        <w:t>@</w:t>
      </w:r>
      <w:proofErr w:type="spellStart"/>
      <w:r w:rsidR="004C3FF1">
        <w:rPr>
          <w:b/>
          <w:color w:val="000000"/>
          <w:bdr w:val="none" w:sz="0" w:space="0" w:color="auto" w:frame="1"/>
          <w:lang w:val="en-US" w:eastAsia="uk-UA"/>
        </w:rPr>
        <w:t>ukr</w:t>
      </w:r>
      <w:proofErr w:type="spellEnd"/>
      <w:r w:rsidR="004C3FF1" w:rsidRPr="004C3FF1">
        <w:rPr>
          <w:b/>
          <w:color w:val="000000"/>
          <w:bdr w:val="none" w:sz="0" w:space="0" w:color="auto" w:frame="1"/>
          <w:lang w:val="ru-RU" w:eastAsia="uk-UA"/>
        </w:rPr>
        <w:t>.</w:t>
      </w:r>
      <w:r w:rsidR="004C3FF1">
        <w:rPr>
          <w:b/>
          <w:color w:val="000000"/>
          <w:bdr w:val="none" w:sz="0" w:space="0" w:color="auto" w:frame="1"/>
          <w:lang w:val="en-US" w:eastAsia="uk-UA"/>
        </w:rPr>
        <w:t>net</w:t>
      </w:r>
      <w:r w:rsidRPr="000C5A46">
        <w:rPr>
          <w:color w:val="000000"/>
          <w:bdr w:val="none" w:sz="0" w:space="0" w:color="auto" w:frame="1"/>
          <w:lang w:eastAsia="uk-UA"/>
        </w:rPr>
        <w:t> </w:t>
      </w:r>
      <w:r w:rsidR="00A059B9" w:rsidRPr="000C5A46">
        <w:rPr>
          <w:b/>
          <w:bCs/>
          <w:color w:val="000000"/>
          <w:lang w:eastAsia="uk-UA"/>
        </w:rPr>
        <w:t>.</w:t>
      </w:r>
    </w:p>
    <w:p w:rsidR="00857809" w:rsidRPr="000C5A46" w:rsidRDefault="00A059B9" w:rsidP="000C5A46">
      <w:pPr>
        <w:pStyle w:val="a6"/>
        <w:numPr>
          <w:ilvl w:val="0"/>
          <w:numId w:val="4"/>
        </w:numPr>
        <w:shd w:val="clear" w:color="auto" w:fill="FFFFFF"/>
        <w:textAlignment w:val="baseline"/>
        <w:rPr>
          <w:color w:val="000000" w:themeColor="text1"/>
          <w:lang w:eastAsia="uk-UA"/>
        </w:rPr>
      </w:pPr>
      <w:r w:rsidRPr="000C5A46">
        <w:rPr>
          <w:color w:val="000000" w:themeColor="text1"/>
          <w:lang w:eastAsia="uk-UA"/>
        </w:rPr>
        <w:t>Дочекатися відповіді про прийняття/не прийняття вашої доповіді до публікації.</w:t>
      </w:r>
    </w:p>
    <w:p w:rsidR="00A059B9" w:rsidRPr="000C5A46" w:rsidRDefault="00CA4479" w:rsidP="000C5A46">
      <w:pPr>
        <w:shd w:val="clear" w:color="auto" w:fill="FFFFFF"/>
        <w:ind w:firstLine="708"/>
        <w:textAlignment w:val="baseline"/>
        <w:rPr>
          <w:rFonts w:eastAsia="Times New Roman" w:cs="Times New Roman"/>
          <w:color w:val="000000"/>
          <w:bdr w:val="none" w:sz="0" w:space="0" w:color="auto" w:frame="1"/>
          <w:lang w:eastAsia="uk-UA"/>
        </w:rPr>
      </w:pPr>
      <w:r w:rsidRPr="00CA4479">
        <w:rPr>
          <w:rFonts w:eastAsia="Times New Roman" w:cs="Times New Roman"/>
          <w:color w:val="000000"/>
          <w:bdr w:val="none" w:sz="0" w:space="0" w:color="auto" w:frame="1"/>
          <w:lang w:eastAsia="uk-UA"/>
        </w:rPr>
        <w:t>Назви надісланих документів повинні відповідати прізвищу автора публікації, наприклад</w:t>
      </w:r>
      <w:r w:rsidR="000C5A46"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 xml:space="preserve"> - </w:t>
      </w:r>
      <w:r w:rsidRPr="000C5A46">
        <w:rPr>
          <w:rFonts w:eastAsia="Times New Roman" w:cs="Times New Roman"/>
          <w:i/>
          <w:iCs/>
          <w:color w:val="000000"/>
          <w:lang w:eastAsia="uk-UA"/>
        </w:rPr>
        <w:t>«Шевченко_Заявка» </w:t>
      </w:r>
      <w:r w:rsidRPr="00CA4479">
        <w:rPr>
          <w:rFonts w:eastAsia="Times New Roman" w:cs="Times New Roman"/>
          <w:color w:val="000000"/>
          <w:bdr w:val="none" w:sz="0" w:space="0" w:color="auto" w:frame="1"/>
          <w:lang w:eastAsia="uk-UA"/>
        </w:rPr>
        <w:t>тощо.</w:t>
      </w:r>
    </w:p>
    <w:p w:rsidR="000C5A46" w:rsidRPr="000C5A46" w:rsidRDefault="000C5A46" w:rsidP="000C5A46">
      <w:pPr>
        <w:shd w:val="clear" w:color="auto" w:fill="FFFFFF"/>
        <w:ind w:firstLine="708"/>
        <w:textAlignment w:val="baseline"/>
        <w:rPr>
          <w:rFonts w:eastAsia="Times New Roman" w:cs="Times New Roman"/>
          <w:color w:val="000000"/>
          <w:bdr w:val="none" w:sz="0" w:space="0" w:color="auto" w:frame="1"/>
          <w:lang w:eastAsia="uk-UA"/>
        </w:rPr>
      </w:pPr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 xml:space="preserve">Обсяг матеріалів повинен становити 3-5 сторінок, шрифт </w:t>
      </w:r>
      <w:proofErr w:type="spellStart"/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>Times</w:t>
      </w:r>
      <w:proofErr w:type="spellEnd"/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>New</w:t>
      </w:r>
      <w:proofErr w:type="spellEnd"/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 xml:space="preserve"> </w:t>
      </w:r>
      <w:proofErr w:type="spellStart"/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>Roman</w:t>
      </w:r>
      <w:proofErr w:type="spellEnd"/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 xml:space="preserve">, міжрядковий інтервал - 1.5 </w:t>
      </w:r>
      <w:proofErr w:type="spellStart"/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>пт</w:t>
      </w:r>
      <w:proofErr w:type="spellEnd"/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>., кегль - 14, поля з кожної сторони листа по 2 см.</w:t>
      </w:r>
    </w:p>
    <w:p w:rsidR="000C5A46" w:rsidRPr="000C5A46" w:rsidRDefault="000C5A46" w:rsidP="000C5A46">
      <w:pPr>
        <w:shd w:val="clear" w:color="auto" w:fill="FFFFFF"/>
        <w:ind w:firstLine="708"/>
        <w:textAlignment w:val="baseline"/>
        <w:rPr>
          <w:rFonts w:eastAsia="Times New Roman" w:cs="Times New Roman"/>
          <w:color w:val="000000"/>
          <w:bdr w:val="none" w:sz="0" w:space="0" w:color="auto" w:frame="1"/>
          <w:lang w:eastAsia="uk-UA"/>
        </w:rPr>
      </w:pPr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>Оформлення заголовка:</w:t>
      </w:r>
      <w:r w:rsidR="004C3FF1">
        <w:rPr>
          <w:rFonts w:eastAsia="Times New Roman" w:cs="Times New Roman"/>
          <w:color w:val="000000"/>
          <w:bdr w:val="none" w:sz="0" w:space="0" w:color="auto" w:frame="1"/>
          <w:lang w:eastAsia="uk-UA"/>
        </w:rPr>
        <w:t xml:space="preserve"> УДК,</w:t>
      </w:r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 xml:space="preserve"> (прописними, жирними літерами, вирівнювання по центру рядка) НАЗВА СТАТТІ; на наступному рядку (шрифт жирний курсив, вирівнювання по правому краю) - ПІБ автора статті повністю; на наступному рядку (шрифт курсив, вирівнювання по правому краю) - вчене звання, науковий ступінь, назва вузу, країна, місто або посада, місце роботи, країна, місто (скорочення не допускаються); Якщо авторів статті декілька, то інформація повторюється для кожного учасника.</w:t>
      </w:r>
    </w:p>
    <w:p w:rsidR="000C5A46" w:rsidRPr="000C5A46" w:rsidRDefault="000C5A46" w:rsidP="000C5A46">
      <w:pPr>
        <w:shd w:val="clear" w:color="auto" w:fill="FFFFFF"/>
        <w:ind w:firstLine="708"/>
        <w:textAlignment w:val="baseline"/>
        <w:rPr>
          <w:rFonts w:eastAsia="Times New Roman" w:cs="Times New Roman"/>
          <w:color w:val="000000"/>
          <w:bdr w:val="none" w:sz="0" w:space="0" w:color="auto" w:frame="1"/>
          <w:lang w:eastAsia="uk-UA"/>
        </w:rPr>
      </w:pPr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lastRenderedPageBreak/>
        <w:t>Анотація двома мовами: не більше 600 знаків (рахуючи з пробілами) для анотації на кожній мові. Список літератури оформляється за алфавітом, автоматичні посилання не допускаються.</w:t>
      </w:r>
    </w:p>
    <w:p w:rsidR="000C5A46" w:rsidRPr="000C5A46" w:rsidRDefault="000C5A46" w:rsidP="000C5A46">
      <w:pPr>
        <w:shd w:val="clear" w:color="auto" w:fill="FFFFFF"/>
        <w:ind w:firstLine="708"/>
        <w:textAlignment w:val="baseline"/>
        <w:rPr>
          <w:rFonts w:eastAsia="Times New Roman" w:cs="Times New Roman"/>
          <w:color w:val="000000"/>
          <w:bdr w:val="none" w:sz="0" w:space="0" w:color="auto" w:frame="1"/>
          <w:lang w:eastAsia="uk-UA"/>
        </w:rPr>
      </w:pPr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t>Якщо ваша стаття написана англійською, то достатньо лише оформлення цією мовою.</w:t>
      </w:r>
    </w:p>
    <w:p w:rsidR="000C5A46" w:rsidRPr="000C5A46" w:rsidRDefault="000C5A46" w:rsidP="000C5A46">
      <w:pPr>
        <w:shd w:val="clear" w:color="auto" w:fill="FFFFFF"/>
        <w:ind w:firstLine="708"/>
        <w:textAlignment w:val="baseline"/>
        <w:rPr>
          <w:rFonts w:eastAsia="Times New Roman" w:cs="Times New Roman"/>
          <w:color w:val="000000"/>
          <w:bdr w:val="none" w:sz="0" w:space="0" w:color="auto" w:frame="1"/>
          <w:lang w:eastAsia="uk-UA"/>
        </w:rPr>
      </w:pPr>
    </w:p>
    <w:p w:rsidR="000C5A46" w:rsidRPr="000C5A46" w:rsidRDefault="000C5A46" w:rsidP="000C5A46">
      <w:pPr>
        <w:shd w:val="clear" w:color="auto" w:fill="FFFFFF"/>
        <w:textAlignment w:val="baseline"/>
        <w:rPr>
          <w:rFonts w:eastAsia="Times New Roman" w:cs="Times New Roman"/>
          <w:color w:val="000000"/>
          <w:bdr w:val="none" w:sz="0" w:space="0" w:color="auto" w:frame="1"/>
          <w:lang w:eastAsia="uk-UA"/>
        </w:rPr>
      </w:pPr>
    </w:p>
    <w:p w:rsidR="00A059B9" w:rsidRPr="000C5A46" w:rsidRDefault="00A059B9" w:rsidP="000C5A46">
      <w:pPr>
        <w:spacing w:after="200"/>
        <w:jc w:val="left"/>
        <w:rPr>
          <w:rFonts w:eastAsia="Times New Roman" w:cs="Times New Roman"/>
          <w:color w:val="000000"/>
          <w:bdr w:val="none" w:sz="0" w:space="0" w:color="auto" w:frame="1"/>
          <w:lang w:eastAsia="uk-UA"/>
        </w:rPr>
      </w:pPr>
      <w:r w:rsidRPr="000C5A46">
        <w:rPr>
          <w:rFonts w:eastAsia="Times New Roman" w:cs="Times New Roman"/>
          <w:color w:val="000000"/>
          <w:bdr w:val="none" w:sz="0" w:space="0" w:color="auto" w:frame="1"/>
          <w:lang w:eastAsia="uk-UA"/>
        </w:rPr>
        <w:br w:type="page"/>
      </w:r>
    </w:p>
    <w:p w:rsidR="004C3FF1" w:rsidRPr="004C3FF1" w:rsidRDefault="004C3FF1" w:rsidP="004C3FF1">
      <w:pPr>
        <w:pStyle w:val="a8"/>
        <w:spacing w:after="0"/>
        <w:jc w:val="left"/>
        <w:rPr>
          <w:rFonts w:cs="Times New Roman"/>
          <w:caps/>
        </w:rPr>
      </w:pPr>
      <w:r>
        <w:rPr>
          <w:rFonts w:cs="Times New Roman"/>
          <w:caps/>
        </w:rPr>
        <w:lastRenderedPageBreak/>
        <w:t>ЗРАЗОК ОФОРМЛЕННЯ</w:t>
      </w:r>
    </w:p>
    <w:p w:rsidR="004C3FF1" w:rsidRDefault="004C3FF1" w:rsidP="004C3FF1">
      <w:pPr>
        <w:pStyle w:val="a8"/>
        <w:spacing w:after="0"/>
        <w:jc w:val="left"/>
        <w:rPr>
          <w:rFonts w:cs="Times New Roman"/>
          <w:b/>
          <w:caps/>
        </w:rPr>
      </w:pPr>
    </w:p>
    <w:p w:rsidR="004C3FF1" w:rsidRDefault="00FD4592" w:rsidP="004C3FF1">
      <w:pPr>
        <w:pStyle w:val="a8"/>
        <w:spacing w:after="0"/>
        <w:jc w:val="left"/>
        <w:rPr>
          <w:rFonts w:cs="Times New Roman"/>
          <w:b/>
          <w:caps/>
        </w:rPr>
      </w:pPr>
      <w:r>
        <w:rPr>
          <w:rFonts w:cs="Times New Roman"/>
          <w:b/>
          <w:caps/>
        </w:rPr>
        <w:t>УДК 12</w:t>
      </w:r>
      <w:r w:rsidR="004C3FF1">
        <w:rPr>
          <w:rFonts w:cs="Times New Roman"/>
          <w:b/>
          <w:caps/>
        </w:rPr>
        <w:t>.</w:t>
      </w:r>
      <w:r>
        <w:rPr>
          <w:rFonts w:cs="Times New Roman"/>
          <w:b/>
          <w:caps/>
        </w:rPr>
        <w:t>345</w:t>
      </w:r>
      <w:r w:rsidR="004C3FF1">
        <w:rPr>
          <w:rFonts w:cs="Times New Roman"/>
          <w:b/>
          <w:caps/>
        </w:rPr>
        <w:t>:</w:t>
      </w:r>
      <w:r>
        <w:rPr>
          <w:rFonts w:cs="Times New Roman"/>
          <w:b/>
          <w:caps/>
        </w:rPr>
        <w:t>6</w:t>
      </w:r>
      <w:r w:rsidR="004C3FF1">
        <w:rPr>
          <w:rFonts w:cs="Times New Roman"/>
          <w:b/>
          <w:caps/>
        </w:rPr>
        <w:t>78</w:t>
      </w:r>
    </w:p>
    <w:p w:rsidR="004C3FF1" w:rsidRPr="004C3FF1" w:rsidRDefault="004C3FF1" w:rsidP="004C3FF1">
      <w:pPr>
        <w:pStyle w:val="a8"/>
        <w:spacing w:after="0"/>
        <w:jc w:val="left"/>
        <w:rPr>
          <w:rFonts w:cs="Times New Roman"/>
          <w:b/>
          <w:caps/>
        </w:rPr>
      </w:pPr>
    </w:p>
    <w:p w:rsidR="00A059B9" w:rsidRPr="000C5A46" w:rsidRDefault="00A059B9" w:rsidP="000C5A46">
      <w:pPr>
        <w:pStyle w:val="a8"/>
        <w:spacing w:after="0"/>
        <w:jc w:val="center"/>
        <w:rPr>
          <w:rFonts w:cs="Times New Roman"/>
          <w:b/>
          <w:caps/>
        </w:rPr>
      </w:pPr>
      <w:r w:rsidRPr="000C5A46">
        <w:rPr>
          <w:rFonts w:cs="Times New Roman"/>
          <w:b/>
          <w:caps/>
        </w:rPr>
        <w:t>ДИНАМИКА ТЕПЛОВЫХ ПРОЦЕССОВ В РАБОЧИХ ЭЛЕМЕНТАХ ЛЕНТОЧНО-КОЛОДОЧНОГО ТОРМОЗА БУРОВОЙ ЛЕБЕДКИ</w:t>
      </w:r>
    </w:p>
    <w:p w:rsidR="000C5A46" w:rsidRPr="000C5A46" w:rsidRDefault="000C5A46" w:rsidP="000C5A46">
      <w:pPr>
        <w:pStyle w:val="a8"/>
        <w:spacing w:after="0"/>
        <w:jc w:val="center"/>
        <w:rPr>
          <w:rFonts w:cs="Times New Roman"/>
          <w:b/>
          <w:caps/>
        </w:rPr>
      </w:pPr>
    </w:p>
    <w:p w:rsidR="00A059B9" w:rsidRPr="000C5A46" w:rsidRDefault="000C5A46" w:rsidP="000C5A46">
      <w:pPr>
        <w:pStyle w:val="a6"/>
        <w:ind w:left="0"/>
        <w:jc w:val="right"/>
        <w:rPr>
          <w:b/>
          <w:i/>
          <w:lang w:val="ru-RU"/>
        </w:rPr>
      </w:pPr>
      <w:r>
        <w:rPr>
          <w:b/>
          <w:i/>
          <w:lang w:val="ru-RU"/>
        </w:rPr>
        <w:t>Иванов Иван</w:t>
      </w:r>
      <w:r w:rsidR="00A059B9" w:rsidRPr="000C5A46">
        <w:rPr>
          <w:b/>
          <w:i/>
        </w:rPr>
        <w:t xml:space="preserve"> </w:t>
      </w:r>
      <w:r>
        <w:rPr>
          <w:b/>
          <w:i/>
          <w:lang w:val="ru-RU"/>
        </w:rPr>
        <w:t>Иванович</w:t>
      </w:r>
    </w:p>
    <w:p w:rsidR="00A059B9" w:rsidRPr="000C5A46" w:rsidRDefault="000C5A46" w:rsidP="000C5A46">
      <w:pPr>
        <w:pStyle w:val="a6"/>
        <w:ind w:left="0"/>
        <w:jc w:val="right"/>
        <w:rPr>
          <w:i/>
          <w:color w:val="000000"/>
          <w:lang w:eastAsia="ru-RU"/>
        </w:rPr>
      </w:pPr>
      <w:r>
        <w:rPr>
          <w:i/>
          <w:color w:val="000000"/>
          <w:lang w:val="ru-RU" w:eastAsia="ru-RU"/>
        </w:rPr>
        <w:t>к</w:t>
      </w:r>
      <w:proofErr w:type="gramStart"/>
      <w:r w:rsidR="00A059B9" w:rsidRPr="000C5A46">
        <w:rPr>
          <w:i/>
          <w:color w:val="000000"/>
          <w:lang w:eastAsia="ru-RU"/>
        </w:rPr>
        <w:t>,</w:t>
      </w:r>
      <w:proofErr w:type="spellStart"/>
      <w:r>
        <w:rPr>
          <w:i/>
          <w:color w:val="000000"/>
          <w:lang w:val="ru-RU" w:eastAsia="ru-RU"/>
        </w:rPr>
        <w:t>э</w:t>
      </w:r>
      <w:proofErr w:type="gramEnd"/>
      <w:r>
        <w:rPr>
          <w:i/>
          <w:color w:val="000000"/>
          <w:lang w:val="ru-RU" w:eastAsia="ru-RU"/>
        </w:rPr>
        <w:t>.н</w:t>
      </w:r>
      <w:proofErr w:type="spellEnd"/>
      <w:r>
        <w:rPr>
          <w:i/>
          <w:color w:val="000000"/>
          <w:lang w:val="ru-RU" w:eastAsia="ru-RU"/>
        </w:rPr>
        <w:t>.,</w:t>
      </w:r>
      <w:r w:rsidR="00A059B9" w:rsidRPr="000C5A46">
        <w:rPr>
          <w:i/>
          <w:color w:val="000000"/>
          <w:lang w:eastAsia="ru-RU"/>
        </w:rPr>
        <w:t xml:space="preserve"> доцент </w:t>
      </w:r>
      <w:proofErr w:type="spellStart"/>
      <w:r w:rsidR="00A059B9" w:rsidRPr="000C5A46">
        <w:rPr>
          <w:i/>
          <w:color w:val="000000"/>
          <w:lang w:eastAsia="ru-RU"/>
        </w:rPr>
        <w:t>Московского</w:t>
      </w:r>
      <w:proofErr w:type="spellEnd"/>
      <w:r w:rsidR="00A059B9" w:rsidRPr="000C5A46">
        <w:rPr>
          <w:i/>
          <w:color w:val="000000"/>
          <w:lang w:eastAsia="ru-RU"/>
        </w:rPr>
        <w:t xml:space="preserve"> </w:t>
      </w:r>
      <w:proofErr w:type="spellStart"/>
      <w:r w:rsidR="00A059B9" w:rsidRPr="000C5A46">
        <w:rPr>
          <w:i/>
          <w:color w:val="000000"/>
          <w:lang w:eastAsia="ru-RU"/>
        </w:rPr>
        <w:t>государственного</w:t>
      </w:r>
      <w:proofErr w:type="spellEnd"/>
      <w:r w:rsidR="00A059B9" w:rsidRPr="000C5A46">
        <w:rPr>
          <w:i/>
          <w:color w:val="000000"/>
          <w:lang w:eastAsia="ru-RU"/>
        </w:rPr>
        <w:t xml:space="preserve"> </w:t>
      </w:r>
      <w:proofErr w:type="spellStart"/>
      <w:r w:rsidR="00A059B9" w:rsidRPr="000C5A46">
        <w:rPr>
          <w:i/>
          <w:color w:val="000000"/>
          <w:lang w:eastAsia="ru-RU"/>
        </w:rPr>
        <w:t>университета</w:t>
      </w:r>
      <w:proofErr w:type="spellEnd"/>
      <w:r w:rsidR="00A059B9" w:rsidRPr="000C5A46">
        <w:rPr>
          <w:i/>
          <w:color w:val="000000"/>
          <w:lang w:eastAsia="ru-RU"/>
        </w:rPr>
        <w:t>, г. Москва</w:t>
      </w:r>
    </w:p>
    <w:p w:rsidR="00A059B9" w:rsidRPr="000C5A46" w:rsidRDefault="00A059B9" w:rsidP="000C5A46">
      <w:pPr>
        <w:pStyle w:val="a6"/>
        <w:ind w:left="0"/>
        <w:jc w:val="right"/>
        <w:rPr>
          <w:b/>
          <w:i/>
          <w:color w:val="000000"/>
          <w:lang w:val="ru-RU" w:eastAsia="ru-RU"/>
        </w:rPr>
      </w:pPr>
      <w:r w:rsidRPr="000C5A46">
        <w:rPr>
          <w:b/>
          <w:i/>
          <w:color w:val="000000"/>
          <w:lang w:eastAsia="ru-RU"/>
        </w:rPr>
        <w:t xml:space="preserve">Петрова Ольга </w:t>
      </w:r>
      <w:r w:rsidR="000C5A46">
        <w:rPr>
          <w:b/>
          <w:i/>
          <w:color w:val="000000"/>
          <w:lang w:val="ru-RU" w:eastAsia="ru-RU"/>
        </w:rPr>
        <w:t>Петровна</w:t>
      </w:r>
    </w:p>
    <w:p w:rsidR="00A059B9" w:rsidRPr="000C5A46" w:rsidRDefault="00A059B9" w:rsidP="000C5A46">
      <w:pPr>
        <w:pStyle w:val="a6"/>
        <w:ind w:left="0"/>
        <w:jc w:val="right"/>
        <w:rPr>
          <w:i/>
          <w:color w:val="000000"/>
          <w:lang w:eastAsia="ru-RU"/>
        </w:rPr>
      </w:pPr>
      <w:r w:rsidRPr="000C5A46">
        <w:rPr>
          <w:i/>
          <w:color w:val="000000"/>
          <w:lang w:eastAsia="ru-RU"/>
        </w:rPr>
        <w:t xml:space="preserve">директор по </w:t>
      </w:r>
      <w:proofErr w:type="spellStart"/>
      <w:r w:rsidRPr="000C5A46">
        <w:rPr>
          <w:i/>
          <w:color w:val="000000"/>
          <w:lang w:eastAsia="ru-RU"/>
        </w:rPr>
        <w:t>взаимодействию</w:t>
      </w:r>
      <w:proofErr w:type="spellEnd"/>
      <w:r w:rsidRPr="000C5A46">
        <w:rPr>
          <w:i/>
          <w:color w:val="000000"/>
          <w:lang w:eastAsia="ru-RU"/>
        </w:rPr>
        <w:t xml:space="preserve"> с </w:t>
      </w:r>
      <w:proofErr w:type="spellStart"/>
      <w:r w:rsidRPr="000C5A46">
        <w:rPr>
          <w:i/>
          <w:color w:val="000000"/>
          <w:lang w:eastAsia="ru-RU"/>
        </w:rPr>
        <w:t>правительственными</w:t>
      </w:r>
      <w:proofErr w:type="spellEnd"/>
      <w:r w:rsidRPr="000C5A46">
        <w:rPr>
          <w:i/>
          <w:color w:val="000000"/>
          <w:lang w:eastAsia="ru-RU"/>
        </w:rPr>
        <w:t xml:space="preserve"> </w:t>
      </w:r>
      <w:proofErr w:type="spellStart"/>
      <w:r w:rsidRPr="000C5A46">
        <w:rPr>
          <w:i/>
          <w:color w:val="000000"/>
          <w:lang w:eastAsia="ru-RU"/>
        </w:rPr>
        <w:t>учреждениями</w:t>
      </w:r>
      <w:proofErr w:type="spellEnd"/>
      <w:r w:rsidRPr="000C5A46">
        <w:rPr>
          <w:i/>
          <w:color w:val="000000"/>
          <w:lang w:eastAsia="ru-RU"/>
        </w:rPr>
        <w:t>, г. Москва</w:t>
      </w:r>
    </w:p>
    <w:p w:rsidR="00A059B9" w:rsidRPr="000C5A46" w:rsidRDefault="00A059B9" w:rsidP="000C5A46">
      <w:pPr>
        <w:pStyle w:val="a6"/>
        <w:ind w:left="0"/>
        <w:rPr>
          <w:color w:val="000000"/>
          <w:lang w:eastAsia="ru-RU"/>
        </w:rPr>
      </w:pPr>
    </w:p>
    <w:p w:rsidR="00A059B9" w:rsidRPr="000C5A46" w:rsidRDefault="00A059B9" w:rsidP="000C5A46">
      <w:pPr>
        <w:pStyle w:val="a8"/>
        <w:spacing w:after="0"/>
        <w:jc w:val="center"/>
        <w:rPr>
          <w:rFonts w:cs="Times New Roman"/>
          <w:b/>
          <w:caps/>
        </w:rPr>
      </w:pPr>
      <w:r w:rsidRPr="000C5A46">
        <w:rPr>
          <w:rFonts w:cs="Times New Roman"/>
          <w:b/>
          <w:caps/>
          <w:lang w:val="en-US"/>
        </w:rPr>
        <w:t>THERMAL</w:t>
      </w:r>
      <w:r w:rsidRPr="009F7B06">
        <w:rPr>
          <w:rFonts w:cs="Times New Roman"/>
          <w:b/>
          <w:caps/>
          <w:lang w:val="en-US"/>
        </w:rPr>
        <w:t xml:space="preserve"> </w:t>
      </w:r>
      <w:r w:rsidRPr="000C5A46">
        <w:rPr>
          <w:rFonts w:cs="Times New Roman"/>
          <w:b/>
          <w:caps/>
          <w:lang w:val="en-US"/>
        </w:rPr>
        <w:t>PROCESSES</w:t>
      </w:r>
      <w:r w:rsidRPr="009F7B06">
        <w:rPr>
          <w:rFonts w:cs="Times New Roman"/>
          <w:b/>
          <w:caps/>
          <w:lang w:val="en-US"/>
        </w:rPr>
        <w:t xml:space="preserve"> </w:t>
      </w:r>
      <w:r w:rsidRPr="000C5A46">
        <w:rPr>
          <w:rFonts w:cs="Times New Roman"/>
          <w:b/>
          <w:caps/>
          <w:lang w:val="en-US"/>
        </w:rPr>
        <w:t>DYNAMICS</w:t>
      </w:r>
      <w:r w:rsidRPr="009F7B06">
        <w:rPr>
          <w:rFonts w:cs="Times New Roman"/>
          <w:b/>
          <w:caps/>
          <w:lang w:val="en-US"/>
        </w:rPr>
        <w:t xml:space="preserve"> </w:t>
      </w:r>
      <w:r w:rsidRPr="000C5A46">
        <w:rPr>
          <w:rFonts w:cs="Times New Roman"/>
          <w:b/>
          <w:caps/>
          <w:lang w:val="en-US"/>
        </w:rPr>
        <w:t>IN</w:t>
      </w:r>
      <w:r w:rsidRPr="009F7B06">
        <w:rPr>
          <w:rFonts w:cs="Times New Roman"/>
          <w:b/>
          <w:caps/>
          <w:lang w:val="en-US"/>
        </w:rPr>
        <w:t xml:space="preserve"> </w:t>
      </w:r>
      <w:r w:rsidRPr="000C5A46">
        <w:rPr>
          <w:rFonts w:cs="Times New Roman"/>
          <w:b/>
          <w:caps/>
          <w:lang w:val="en-US"/>
        </w:rPr>
        <w:t xml:space="preserve">OPERATING ELEMENTS OF BELT DRUM BRAKE OF DRAWWORKS WINCH </w:t>
      </w:r>
    </w:p>
    <w:p w:rsidR="000C5A46" w:rsidRPr="000C5A46" w:rsidRDefault="000C5A46" w:rsidP="000C5A46">
      <w:pPr>
        <w:pStyle w:val="a8"/>
        <w:spacing w:after="0"/>
        <w:jc w:val="center"/>
        <w:rPr>
          <w:rFonts w:cs="Times New Roman"/>
          <w:b/>
          <w:caps/>
        </w:rPr>
      </w:pPr>
    </w:p>
    <w:p w:rsidR="00A059B9" w:rsidRPr="000C5A46" w:rsidRDefault="000C5A46" w:rsidP="000C5A46">
      <w:pPr>
        <w:pStyle w:val="a6"/>
        <w:ind w:left="0"/>
        <w:jc w:val="right"/>
        <w:rPr>
          <w:b/>
          <w:i/>
          <w:color w:val="000000"/>
          <w:lang w:val="en-US" w:eastAsia="ru-RU"/>
        </w:rPr>
      </w:pPr>
      <w:r>
        <w:rPr>
          <w:b/>
          <w:i/>
          <w:color w:val="000000"/>
          <w:lang w:val="en-US" w:eastAsia="ru-RU"/>
        </w:rPr>
        <w:t>Ivan Ivanov</w:t>
      </w:r>
    </w:p>
    <w:p w:rsidR="00A059B9" w:rsidRPr="000C5A46" w:rsidRDefault="00A059B9" w:rsidP="000C5A46">
      <w:pPr>
        <w:pStyle w:val="a6"/>
        <w:ind w:left="0"/>
        <w:jc w:val="right"/>
        <w:rPr>
          <w:i/>
          <w:color w:val="000000"/>
          <w:lang w:eastAsia="ru-RU"/>
        </w:rPr>
      </w:pPr>
      <w:r w:rsidRPr="000C5A46">
        <w:rPr>
          <w:i/>
          <w:color w:val="000000"/>
          <w:lang w:val="en-US" w:eastAsia="ru-RU"/>
        </w:rPr>
        <w:t>Candidate of Chemical Sciences, Associate professor of Moscow State University, Moscow</w:t>
      </w:r>
    </w:p>
    <w:p w:rsidR="00A059B9" w:rsidRPr="000C5A46" w:rsidRDefault="00A059B9" w:rsidP="000C5A46">
      <w:pPr>
        <w:pStyle w:val="a6"/>
        <w:ind w:left="0"/>
        <w:jc w:val="right"/>
        <w:rPr>
          <w:b/>
          <w:i/>
          <w:color w:val="000000"/>
          <w:lang w:val="en-US" w:eastAsia="ru-RU"/>
        </w:rPr>
      </w:pPr>
      <w:r w:rsidRPr="000C5A46">
        <w:rPr>
          <w:b/>
          <w:i/>
          <w:color w:val="000000"/>
          <w:lang w:val="en-US" w:eastAsia="ru-RU"/>
        </w:rPr>
        <w:t xml:space="preserve">Olga </w:t>
      </w:r>
      <w:proofErr w:type="spellStart"/>
      <w:r w:rsidRPr="000C5A46">
        <w:rPr>
          <w:b/>
          <w:i/>
          <w:color w:val="000000"/>
          <w:lang w:val="en-US" w:eastAsia="ru-RU"/>
        </w:rPr>
        <w:t>Petrova</w:t>
      </w:r>
      <w:proofErr w:type="spellEnd"/>
    </w:p>
    <w:p w:rsidR="00A059B9" w:rsidRPr="000C5A46" w:rsidRDefault="00A059B9" w:rsidP="000C5A46">
      <w:pPr>
        <w:pStyle w:val="a6"/>
        <w:ind w:left="0"/>
        <w:jc w:val="right"/>
        <w:rPr>
          <w:i/>
          <w:color w:val="000000"/>
          <w:lang w:eastAsia="ru-RU"/>
        </w:rPr>
      </w:pPr>
      <w:r w:rsidRPr="000C5A46">
        <w:rPr>
          <w:i/>
          <w:color w:val="000000"/>
          <w:lang w:val="en-US" w:eastAsia="ru-RU"/>
        </w:rPr>
        <w:t>Director of Coordination with Government Agencies, Moscow</w:t>
      </w:r>
    </w:p>
    <w:p w:rsidR="00A059B9" w:rsidRPr="000C5A46" w:rsidRDefault="00A059B9" w:rsidP="000C5A46">
      <w:pPr>
        <w:pStyle w:val="a6"/>
        <w:ind w:left="0"/>
        <w:rPr>
          <w:color w:val="000000"/>
          <w:lang w:eastAsia="ru-RU"/>
        </w:rPr>
      </w:pPr>
    </w:p>
    <w:p w:rsidR="00A059B9" w:rsidRPr="000C5A46" w:rsidRDefault="00A059B9" w:rsidP="000C5A46">
      <w:pPr>
        <w:jc w:val="center"/>
        <w:rPr>
          <w:rFonts w:cs="Times New Roman"/>
          <w:b/>
        </w:rPr>
      </w:pPr>
      <w:r w:rsidRPr="000C5A46">
        <w:rPr>
          <w:rFonts w:cs="Times New Roman"/>
          <w:b/>
        </w:rPr>
        <w:t>АННОТАЦИЯ</w:t>
      </w:r>
    </w:p>
    <w:p w:rsidR="00A059B9" w:rsidRPr="000C5A46" w:rsidRDefault="00A059B9" w:rsidP="000C5A46">
      <w:pPr>
        <w:ind w:firstLine="567"/>
        <w:rPr>
          <w:rFonts w:cs="Times New Roman"/>
        </w:rPr>
      </w:pPr>
      <w:proofErr w:type="spellStart"/>
      <w:r w:rsidRPr="000C5A46">
        <w:rPr>
          <w:rFonts w:cs="Times New Roman"/>
        </w:rPr>
        <w:t>Цель</w:t>
      </w:r>
      <w:proofErr w:type="spellEnd"/>
      <w:r w:rsidRPr="000C5A46">
        <w:rPr>
          <w:rFonts w:cs="Times New Roman"/>
        </w:rPr>
        <w:t xml:space="preserve">. Метод. Результат. </w:t>
      </w:r>
      <w:proofErr w:type="spellStart"/>
      <w:r w:rsidRPr="000C5A46">
        <w:rPr>
          <w:rFonts w:cs="Times New Roman"/>
        </w:rPr>
        <w:t>Выводы</w:t>
      </w:r>
      <w:proofErr w:type="spellEnd"/>
      <w:r w:rsidRPr="000C5A46">
        <w:rPr>
          <w:rFonts w:cs="Times New Roman"/>
        </w:rPr>
        <w:t xml:space="preserve">. </w:t>
      </w:r>
    </w:p>
    <w:p w:rsidR="00A059B9" w:rsidRPr="009F7B06" w:rsidRDefault="00A059B9" w:rsidP="000C5A46">
      <w:pPr>
        <w:jc w:val="center"/>
        <w:rPr>
          <w:rFonts w:cs="Times New Roman"/>
          <w:b/>
        </w:rPr>
      </w:pPr>
      <w:r w:rsidRPr="000C5A46">
        <w:rPr>
          <w:rFonts w:cs="Times New Roman"/>
          <w:b/>
          <w:lang w:val="en-US"/>
        </w:rPr>
        <w:t>ABSTRACT</w:t>
      </w:r>
    </w:p>
    <w:p w:rsidR="00A059B9" w:rsidRPr="009F7B06" w:rsidRDefault="00A059B9" w:rsidP="000C5A46">
      <w:pPr>
        <w:ind w:firstLine="567"/>
        <w:rPr>
          <w:rFonts w:cs="Times New Roman"/>
        </w:rPr>
      </w:pPr>
      <w:proofErr w:type="gramStart"/>
      <w:r w:rsidRPr="000C5A46">
        <w:rPr>
          <w:rFonts w:cs="Times New Roman"/>
          <w:lang w:val="en-US"/>
        </w:rPr>
        <w:t>Background</w:t>
      </w:r>
      <w:r w:rsidRPr="009F7B06">
        <w:rPr>
          <w:rFonts w:cs="Times New Roman"/>
        </w:rPr>
        <w:t>.</w:t>
      </w:r>
      <w:proofErr w:type="gramEnd"/>
      <w:r w:rsidRPr="009F7B06">
        <w:rPr>
          <w:rFonts w:cs="Times New Roman"/>
        </w:rPr>
        <w:t xml:space="preserve"> </w:t>
      </w:r>
      <w:proofErr w:type="gramStart"/>
      <w:r w:rsidRPr="000C5A46">
        <w:rPr>
          <w:rFonts w:cs="Times New Roman"/>
          <w:lang w:val="en-US"/>
        </w:rPr>
        <w:t>Methods</w:t>
      </w:r>
      <w:r w:rsidRPr="009F7B06">
        <w:rPr>
          <w:rFonts w:cs="Times New Roman"/>
        </w:rPr>
        <w:t>.</w:t>
      </w:r>
      <w:proofErr w:type="gramEnd"/>
      <w:r w:rsidRPr="009F7B06">
        <w:rPr>
          <w:rFonts w:cs="Times New Roman"/>
        </w:rPr>
        <w:t xml:space="preserve"> </w:t>
      </w:r>
      <w:r w:rsidRPr="000C5A46">
        <w:rPr>
          <w:rFonts w:cs="Times New Roman"/>
          <w:lang w:val="en-US"/>
        </w:rPr>
        <w:t>Result</w:t>
      </w:r>
      <w:r w:rsidRPr="009F7B06">
        <w:rPr>
          <w:rFonts w:cs="Times New Roman"/>
        </w:rPr>
        <w:t xml:space="preserve">. </w:t>
      </w:r>
      <w:proofErr w:type="gramStart"/>
      <w:r w:rsidRPr="000C5A46">
        <w:rPr>
          <w:rFonts w:cs="Times New Roman"/>
          <w:lang w:val="en-US"/>
        </w:rPr>
        <w:t>Conclusion</w:t>
      </w:r>
      <w:r w:rsidRPr="009F7B06">
        <w:rPr>
          <w:rFonts w:cs="Times New Roman"/>
        </w:rPr>
        <w:t>.</w:t>
      </w:r>
      <w:proofErr w:type="gramEnd"/>
      <w:r w:rsidRPr="009F7B06">
        <w:rPr>
          <w:rFonts w:cs="Times New Roman"/>
        </w:rPr>
        <w:t xml:space="preserve"> </w:t>
      </w:r>
    </w:p>
    <w:p w:rsidR="00A059B9" w:rsidRPr="009F7B06" w:rsidRDefault="00A059B9" w:rsidP="000C5A46">
      <w:pPr>
        <w:rPr>
          <w:rFonts w:cs="Times New Roman"/>
        </w:rPr>
      </w:pPr>
      <w:bookmarkStart w:id="0" w:name="_GoBack"/>
      <w:bookmarkEnd w:id="0"/>
    </w:p>
    <w:p w:rsidR="00A059B9" w:rsidRPr="000C5A46" w:rsidRDefault="00A059B9" w:rsidP="000C5A46">
      <w:pPr>
        <w:ind w:firstLine="567"/>
        <w:rPr>
          <w:rFonts w:cs="Times New Roman"/>
        </w:rPr>
      </w:pPr>
      <w:proofErr w:type="spellStart"/>
      <w:r w:rsidRPr="000C5A46">
        <w:rPr>
          <w:rFonts w:cs="Times New Roman"/>
          <w:b/>
        </w:rPr>
        <w:t>Ключевые</w:t>
      </w:r>
      <w:proofErr w:type="spellEnd"/>
      <w:r w:rsidRPr="000C5A46">
        <w:rPr>
          <w:rFonts w:cs="Times New Roman"/>
          <w:b/>
        </w:rPr>
        <w:t xml:space="preserve"> слова: </w:t>
      </w:r>
      <w:proofErr w:type="spellStart"/>
      <w:r w:rsidRPr="000C5A46">
        <w:rPr>
          <w:rFonts w:cs="Times New Roman"/>
          <w:color w:val="000000"/>
          <w:shd w:val="clear" w:color="auto" w:fill="FFFFFF"/>
        </w:rPr>
        <w:t>буровая</w:t>
      </w:r>
      <w:proofErr w:type="spellEnd"/>
      <w:r w:rsidRPr="000C5A4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C5A46">
        <w:rPr>
          <w:rFonts w:cs="Times New Roman"/>
          <w:color w:val="000000"/>
          <w:shd w:val="clear" w:color="auto" w:fill="FFFFFF"/>
        </w:rPr>
        <w:t>лебедка</w:t>
      </w:r>
      <w:proofErr w:type="spellEnd"/>
      <w:r w:rsidRPr="000C5A46">
        <w:rPr>
          <w:rFonts w:cs="Times New Roman"/>
          <w:color w:val="000000"/>
          <w:shd w:val="clear" w:color="auto" w:fill="FFFFFF"/>
        </w:rPr>
        <w:t xml:space="preserve">; </w:t>
      </w:r>
      <w:proofErr w:type="spellStart"/>
      <w:r w:rsidRPr="000C5A46">
        <w:rPr>
          <w:rFonts w:cs="Times New Roman"/>
          <w:color w:val="000000"/>
          <w:shd w:val="clear" w:color="auto" w:fill="FFFFFF"/>
        </w:rPr>
        <w:t>молекулярно-кинетическая</w:t>
      </w:r>
      <w:proofErr w:type="spellEnd"/>
      <w:r w:rsidRPr="000C5A4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0C5A46">
        <w:rPr>
          <w:rFonts w:cs="Times New Roman"/>
          <w:color w:val="000000"/>
          <w:shd w:val="clear" w:color="auto" w:fill="FFFFFF"/>
        </w:rPr>
        <w:t>теория</w:t>
      </w:r>
      <w:proofErr w:type="spellEnd"/>
      <w:r w:rsidRPr="000C5A46">
        <w:rPr>
          <w:rFonts w:cs="Times New Roman"/>
          <w:color w:val="000000"/>
          <w:shd w:val="clear" w:color="auto" w:fill="FFFFFF"/>
        </w:rPr>
        <w:t>.</w:t>
      </w:r>
    </w:p>
    <w:p w:rsidR="00A059B9" w:rsidRPr="000C5A46" w:rsidRDefault="00A059B9" w:rsidP="000C5A46">
      <w:pPr>
        <w:ind w:firstLine="567"/>
        <w:rPr>
          <w:rFonts w:cs="Times New Roman"/>
          <w:lang w:val="en-US"/>
        </w:rPr>
      </w:pPr>
      <w:r w:rsidRPr="000C5A46">
        <w:rPr>
          <w:rFonts w:cs="Times New Roman"/>
          <w:b/>
          <w:lang w:val="en-US"/>
        </w:rPr>
        <w:t xml:space="preserve">Keywords: </w:t>
      </w:r>
      <w:proofErr w:type="spellStart"/>
      <w:r w:rsidRPr="000C5A46">
        <w:rPr>
          <w:rFonts w:cs="Times New Roman"/>
          <w:lang w:val="en-US"/>
        </w:rPr>
        <w:t>drawworks</w:t>
      </w:r>
      <w:proofErr w:type="spellEnd"/>
      <w:r w:rsidRPr="000C5A46">
        <w:rPr>
          <w:rFonts w:cs="Times New Roman"/>
          <w:lang w:val="en-US"/>
        </w:rPr>
        <w:t xml:space="preserve"> winch</w:t>
      </w:r>
      <w:r w:rsidRPr="000C5A46">
        <w:rPr>
          <w:rFonts w:cs="Times New Roman"/>
          <w:color w:val="000000"/>
          <w:shd w:val="clear" w:color="auto" w:fill="FFFFFF"/>
          <w:lang w:val="en-US"/>
        </w:rPr>
        <w:t>; molecular-kinetic theory.</w:t>
      </w:r>
    </w:p>
    <w:p w:rsidR="00A059B9" w:rsidRPr="000C5A46" w:rsidRDefault="00A059B9" w:rsidP="000C5A46">
      <w:pPr>
        <w:ind w:firstLine="709"/>
        <w:contextualSpacing/>
        <w:rPr>
          <w:rFonts w:cs="Times New Roman"/>
          <w:lang w:val="en-US"/>
        </w:rPr>
      </w:pPr>
    </w:p>
    <w:p w:rsidR="00A059B9" w:rsidRPr="000C5A46" w:rsidRDefault="00A059B9" w:rsidP="000C5A46">
      <w:pPr>
        <w:pStyle w:val="a6"/>
        <w:ind w:left="0" w:firstLine="567"/>
      </w:pPr>
      <w:r w:rsidRPr="000C5A46">
        <w:lastRenderedPageBreak/>
        <w:t xml:space="preserve">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«Цитата» [1, с. 35].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>.</w:t>
      </w:r>
    </w:p>
    <w:p w:rsidR="00A059B9" w:rsidRPr="000C5A46" w:rsidRDefault="00A059B9" w:rsidP="000C5A46">
      <w:pPr>
        <w:pStyle w:val="a6"/>
        <w:ind w:left="0" w:firstLine="567"/>
      </w:pPr>
    </w:p>
    <w:p w:rsidR="00A059B9" w:rsidRPr="000C5A46" w:rsidRDefault="00A059B9" w:rsidP="000C5A46">
      <w:pPr>
        <w:pStyle w:val="a6"/>
        <w:ind w:left="0" w:firstLine="567"/>
        <w:jc w:val="center"/>
      </w:pPr>
      <w:r w:rsidRPr="000C5A46">
        <w:rPr>
          <w:noProof/>
          <w:lang w:eastAsia="uk-UA"/>
        </w:rPr>
        <w:drawing>
          <wp:inline distT="0" distB="0" distL="0" distR="0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9B9" w:rsidRPr="000C5A46" w:rsidRDefault="006C27F4" w:rsidP="000C5A46">
      <w:pPr>
        <w:pStyle w:val="a6"/>
        <w:ind w:left="0"/>
        <w:jc w:val="center"/>
        <w:rPr>
          <w:b/>
          <w:i/>
        </w:rPr>
      </w:pPr>
      <w:r>
        <w:rPr>
          <w:b/>
          <w:i/>
        </w:rPr>
        <w:t>Рис</w:t>
      </w:r>
      <w:r>
        <w:rPr>
          <w:b/>
          <w:i/>
          <w:lang w:val="ru-RU"/>
        </w:rPr>
        <w:t>.</w:t>
      </w:r>
      <w:r w:rsidR="00A059B9" w:rsidRPr="000C5A46">
        <w:rPr>
          <w:b/>
          <w:i/>
        </w:rPr>
        <w:t xml:space="preserve"> 1. </w:t>
      </w:r>
      <w:proofErr w:type="spellStart"/>
      <w:r w:rsidR="00A059B9" w:rsidRPr="000C5A46">
        <w:rPr>
          <w:b/>
          <w:i/>
        </w:rPr>
        <w:t>Название</w:t>
      </w:r>
      <w:proofErr w:type="spellEnd"/>
      <w:r w:rsidR="00A059B9" w:rsidRPr="000C5A46">
        <w:rPr>
          <w:b/>
          <w:i/>
        </w:rPr>
        <w:t xml:space="preserve"> рисунка</w:t>
      </w:r>
    </w:p>
    <w:p w:rsidR="00A059B9" w:rsidRPr="000C5A46" w:rsidRDefault="00A059B9" w:rsidP="000C5A46">
      <w:pPr>
        <w:pStyle w:val="a6"/>
        <w:ind w:left="0" w:firstLine="567"/>
        <w:jc w:val="center"/>
      </w:pPr>
    </w:p>
    <w:p w:rsidR="00A059B9" w:rsidRPr="000C5A46" w:rsidRDefault="00A059B9" w:rsidP="000C5A46">
      <w:pPr>
        <w:pStyle w:val="a6"/>
        <w:ind w:left="0" w:firstLine="567"/>
      </w:pPr>
      <w:r w:rsidRPr="000C5A46">
        <w:t xml:space="preserve">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«Цитата» [1, с. 368].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>.</w:t>
      </w:r>
    </w:p>
    <w:p w:rsidR="00A059B9" w:rsidRPr="000C5A46" w:rsidRDefault="00A059B9" w:rsidP="000C5A46">
      <w:pPr>
        <w:pStyle w:val="a6"/>
        <w:ind w:left="0" w:firstLine="567"/>
        <w:jc w:val="right"/>
        <w:rPr>
          <w:position w:val="-36"/>
        </w:rPr>
      </w:pPr>
      <w:r w:rsidRPr="000C5A46">
        <w:rPr>
          <w:noProof/>
          <w:position w:val="-36"/>
          <w:lang w:eastAsia="uk-UA"/>
        </w:rPr>
        <w:drawing>
          <wp:inline distT="0" distB="0" distL="0" distR="0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5A46">
        <w:rPr>
          <w:position w:val="-36"/>
        </w:rPr>
        <w:tab/>
      </w:r>
      <w:r w:rsidRPr="000C5A46">
        <w:rPr>
          <w:position w:val="-36"/>
        </w:rPr>
        <w:tab/>
      </w:r>
      <w:r w:rsidRPr="000C5A46">
        <w:rPr>
          <w:position w:val="-36"/>
        </w:rPr>
        <w:tab/>
      </w:r>
      <w:r w:rsidRPr="000C5A46">
        <w:rPr>
          <w:position w:val="-36"/>
        </w:rPr>
        <w:tab/>
      </w:r>
      <w:r w:rsidRPr="000C5A46">
        <w:rPr>
          <w:position w:val="-36"/>
        </w:rPr>
        <w:tab/>
        <w:t>(1)</w:t>
      </w:r>
    </w:p>
    <w:p w:rsidR="00A059B9" w:rsidRPr="000C5A46" w:rsidRDefault="00A059B9" w:rsidP="000C5A46">
      <w:pPr>
        <w:pStyle w:val="ae"/>
        <w:spacing w:line="360" w:lineRule="auto"/>
      </w:pPr>
      <w:r w:rsidRPr="000C5A46">
        <w:t xml:space="preserve">где: </w:t>
      </w:r>
      <w:r w:rsidRPr="000C5A46">
        <w:rPr>
          <w:noProof/>
          <w:lang w:val="uk-UA" w:eastAsia="uk-UA"/>
        </w:rPr>
        <w:drawing>
          <wp:inline distT="0" distB="0" distL="0" distR="0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46">
        <w:t>количество тепла, идущее на нагрев шкива;</w:t>
      </w:r>
    </w:p>
    <w:p w:rsidR="00A059B9" w:rsidRPr="000C5A46" w:rsidRDefault="00A059B9" w:rsidP="000C5A46">
      <w:pPr>
        <w:pStyle w:val="ae"/>
        <w:spacing w:line="360" w:lineRule="auto"/>
        <w:ind w:firstLine="567"/>
      </w:pPr>
      <w:r w:rsidRPr="000C5A46">
        <w:rPr>
          <w:noProof/>
          <w:position w:val="-10"/>
          <w:lang w:val="uk-UA" w:eastAsia="uk-UA"/>
        </w:rPr>
        <w:drawing>
          <wp:inline distT="0" distB="0" distL="0" distR="0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46">
        <w:t xml:space="preserve">масса груза, движущегося с начальной скоростью </w:t>
      </w:r>
      <w:r w:rsidRPr="000C5A46">
        <w:rPr>
          <w:noProof/>
          <w:position w:val="-10"/>
          <w:lang w:val="uk-UA" w:eastAsia="uk-UA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46">
        <w:t>;</w:t>
      </w:r>
    </w:p>
    <w:p w:rsidR="00A059B9" w:rsidRPr="000C5A46" w:rsidRDefault="00A059B9" w:rsidP="000C5A46">
      <w:pPr>
        <w:pStyle w:val="ae"/>
        <w:spacing w:line="360" w:lineRule="auto"/>
        <w:ind w:firstLine="567"/>
      </w:pPr>
      <w:r w:rsidRPr="000C5A46">
        <w:rPr>
          <w:noProof/>
          <w:position w:val="-4"/>
          <w:lang w:val="uk-UA" w:eastAsia="uk-UA"/>
        </w:rPr>
        <w:drawing>
          <wp:inline distT="0" distB="0" distL="0" distR="0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46">
        <w:t>механический эквивалент тепловой работы;</w:t>
      </w:r>
    </w:p>
    <w:p w:rsidR="00A059B9" w:rsidRPr="000C5A46" w:rsidRDefault="00A059B9" w:rsidP="000C5A46">
      <w:pPr>
        <w:pStyle w:val="ae"/>
        <w:spacing w:line="360" w:lineRule="auto"/>
        <w:ind w:firstLine="567"/>
      </w:pPr>
      <w:r w:rsidRPr="000C5A46">
        <w:rPr>
          <w:noProof/>
          <w:position w:val="-6"/>
          <w:lang w:val="uk-UA" w:eastAsia="uk-UA"/>
        </w:rPr>
        <w:drawing>
          <wp:inline distT="0" distB="0" distL="0" distR="0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46">
        <w:t>коэффициент, учитывающий превращение кинетической энергии в другие виды нетепловой энергии, неравномерное распределение удельного давления в зоне контакта ФП и фактическую площадь соприкосновения ФП;</w:t>
      </w:r>
    </w:p>
    <w:p w:rsidR="00A059B9" w:rsidRPr="000C5A46" w:rsidRDefault="00A059B9" w:rsidP="000C5A46">
      <w:pPr>
        <w:pStyle w:val="ae"/>
        <w:spacing w:line="360" w:lineRule="auto"/>
        <w:ind w:firstLine="567"/>
      </w:pPr>
      <w:r w:rsidRPr="000C5A46">
        <w:rPr>
          <w:noProof/>
          <w:lang w:val="uk-UA" w:eastAsia="uk-UA"/>
        </w:rPr>
        <w:drawing>
          <wp:inline distT="0" distB="0" distL="0" distR="0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46">
        <w:t>коэффициент распределения тепловых потоков ФП.</w:t>
      </w:r>
    </w:p>
    <w:p w:rsidR="00A059B9" w:rsidRPr="000C5A46" w:rsidRDefault="00A059B9" w:rsidP="000C5A46">
      <w:pPr>
        <w:pStyle w:val="a6"/>
        <w:ind w:left="0" w:firstLine="567"/>
      </w:pPr>
      <w:r w:rsidRPr="000C5A46">
        <w:t xml:space="preserve">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>.</w:t>
      </w:r>
    </w:p>
    <w:p w:rsidR="00A059B9" w:rsidRDefault="00A059B9" w:rsidP="000C5A46">
      <w:pPr>
        <w:pStyle w:val="ae"/>
        <w:spacing w:line="360" w:lineRule="auto"/>
        <w:ind w:firstLine="567"/>
        <w:rPr>
          <w:lang w:val="uk-UA"/>
        </w:rPr>
      </w:pPr>
    </w:p>
    <w:p w:rsidR="004C3FF1" w:rsidRDefault="004C3FF1" w:rsidP="000C5A46">
      <w:pPr>
        <w:pStyle w:val="ae"/>
        <w:spacing w:line="360" w:lineRule="auto"/>
        <w:ind w:firstLine="567"/>
        <w:rPr>
          <w:lang w:val="uk-UA"/>
        </w:rPr>
      </w:pPr>
    </w:p>
    <w:p w:rsidR="004C3FF1" w:rsidRDefault="004C3FF1" w:rsidP="000C5A46">
      <w:pPr>
        <w:pStyle w:val="ae"/>
        <w:spacing w:line="360" w:lineRule="auto"/>
        <w:ind w:firstLine="567"/>
        <w:rPr>
          <w:lang w:val="uk-UA"/>
        </w:rPr>
      </w:pPr>
    </w:p>
    <w:p w:rsidR="004C3FF1" w:rsidRDefault="004C3FF1" w:rsidP="000C5A46">
      <w:pPr>
        <w:pStyle w:val="ae"/>
        <w:spacing w:line="360" w:lineRule="auto"/>
        <w:ind w:firstLine="567"/>
        <w:rPr>
          <w:lang w:val="uk-UA"/>
        </w:rPr>
      </w:pPr>
    </w:p>
    <w:p w:rsidR="004C3FF1" w:rsidRPr="004C3FF1" w:rsidRDefault="004C3FF1" w:rsidP="000C5A46">
      <w:pPr>
        <w:pStyle w:val="ae"/>
        <w:spacing w:line="360" w:lineRule="auto"/>
        <w:ind w:firstLine="567"/>
        <w:rPr>
          <w:lang w:val="uk-UA"/>
        </w:rPr>
      </w:pPr>
    </w:p>
    <w:p w:rsidR="00A059B9" w:rsidRPr="000C5A46" w:rsidRDefault="00A059B9" w:rsidP="000C5A46">
      <w:pPr>
        <w:pStyle w:val="a6"/>
        <w:ind w:left="0"/>
        <w:jc w:val="right"/>
        <w:rPr>
          <w:b/>
          <w:i/>
        </w:rPr>
      </w:pPr>
      <w:proofErr w:type="spellStart"/>
      <w:r w:rsidRPr="000C5A46">
        <w:rPr>
          <w:b/>
          <w:i/>
        </w:rPr>
        <w:lastRenderedPageBreak/>
        <w:t>Таблица</w:t>
      </w:r>
      <w:proofErr w:type="spellEnd"/>
      <w:r w:rsidRPr="000C5A46">
        <w:rPr>
          <w:b/>
          <w:i/>
        </w:rPr>
        <w:t xml:space="preserve"> 1.</w:t>
      </w:r>
    </w:p>
    <w:p w:rsidR="00A059B9" w:rsidRPr="000C5A46" w:rsidRDefault="00A059B9" w:rsidP="000C5A46">
      <w:pPr>
        <w:pStyle w:val="a6"/>
        <w:spacing w:after="120"/>
        <w:ind w:left="0"/>
        <w:contextualSpacing w:val="0"/>
        <w:jc w:val="center"/>
        <w:rPr>
          <w:b/>
        </w:rPr>
      </w:pPr>
      <w:proofErr w:type="spellStart"/>
      <w:r w:rsidRPr="000C5A46">
        <w:rPr>
          <w:b/>
        </w:rPr>
        <w:t>Название</w:t>
      </w:r>
      <w:proofErr w:type="spellEnd"/>
      <w:r w:rsidRPr="000C5A46">
        <w:rPr>
          <w:b/>
        </w:rPr>
        <w:t xml:space="preserve"> </w:t>
      </w:r>
      <w:proofErr w:type="spellStart"/>
      <w:r w:rsidRPr="000C5A46">
        <w:rPr>
          <w:b/>
        </w:rPr>
        <w:t>таблицы</w:t>
      </w:r>
      <w:proofErr w:type="spellEnd"/>
    </w:p>
    <w:tbl>
      <w:tblPr>
        <w:tblStyle w:val="ad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A059B9" w:rsidRPr="000C5A46" w:rsidTr="00D62377">
        <w:tc>
          <w:tcPr>
            <w:tcW w:w="1970" w:type="dxa"/>
          </w:tcPr>
          <w:p w:rsidR="00A059B9" w:rsidRPr="000C5A46" w:rsidRDefault="00A059B9" w:rsidP="000C5A46">
            <w:pPr>
              <w:pStyle w:val="a6"/>
              <w:ind w:left="0"/>
              <w:jc w:val="center"/>
              <w:rPr>
                <w:b/>
              </w:rPr>
            </w:pPr>
            <w:r w:rsidRPr="000C5A46">
              <w:rPr>
                <w:b/>
              </w:rPr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pPr>
              <w:jc w:val="center"/>
            </w:pPr>
            <w:r w:rsidRPr="000C5A46">
              <w:rPr>
                <w:b/>
              </w:rPr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pPr>
              <w:jc w:val="center"/>
            </w:pPr>
            <w:r w:rsidRPr="000C5A46">
              <w:rPr>
                <w:b/>
              </w:rPr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pPr>
              <w:jc w:val="center"/>
            </w:pPr>
            <w:r w:rsidRPr="000C5A46">
              <w:rPr>
                <w:b/>
              </w:rPr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pPr>
              <w:jc w:val="center"/>
            </w:pPr>
            <w:r w:rsidRPr="000C5A46">
              <w:rPr>
                <w:b/>
              </w:rPr>
              <w:t>Текст</w:t>
            </w:r>
          </w:p>
        </w:tc>
      </w:tr>
      <w:tr w:rsidR="00A059B9" w:rsidRPr="000C5A46" w:rsidTr="00D62377">
        <w:tc>
          <w:tcPr>
            <w:tcW w:w="1970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</w:tr>
      <w:tr w:rsidR="00A059B9" w:rsidRPr="000C5A46" w:rsidTr="00D62377">
        <w:tc>
          <w:tcPr>
            <w:tcW w:w="1970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</w:tr>
      <w:tr w:rsidR="00A059B9" w:rsidRPr="000C5A46" w:rsidTr="00D62377">
        <w:tc>
          <w:tcPr>
            <w:tcW w:w="1970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  <w:tc>
          <w:tcPr>
            <w:tcW w:w="1971" w:type="dxa"/>
          </w:tcPr>
          <w:p w:rsidR="00A059B9" w:rsidRPr="000C5A46" w:rsidRDefault="00A059B9" w:rsidP="000C5A46">
            <w:r w:rsidRPr="000C5A46">
              <w:t>Текст</w:t>
            </w:r>
          </w:p>
        </w:tc>
      </w:tr>
    </w:tbl>
    <w:p w:rsidR="00A059B9" w:rsidRPr="000C5A46" w:rsidRDefault="00A059B9" w:rsidP="000C5A46">
      <w:pPr>
        <w:pStyle w:val="a6"/>
        <w:ind w:left="0" w:firstLine="567"/>
        <w:jc w:val="center"/>
      </w:pPr>
    </w:p>
    <w:p w:rsidR="00A059B9" w:rsidRPr="000C5A46" w:rsidRDefault="00A059B9" w:rsidP="000C5A46">
      <w:pPr>
        <w:pStyle w:val="a6"/>
        <w:ind w:left="0" w:firstLine="567"/>
      </w:pPr>
      <w:r w:rsidRPr="000C5A46">
        <w:t xml:space="preserve">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«Цитата» [2].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 xml:space="preserve">. Текст </w:t>
      </w:r>
      <w:proofErr w:type="spellStart"/>
      <w:r w:rsidRPr="000C5A46">
        <w:t>статьи</w:t>
      </w:r>
      <w:proofErr w:type="spellEnd"/>
      <w:r w:rsidRPr="000C5A46">
        <w:t>.</w:t>
      </w:r>
    </w:p>
    <w:p w:rsidR="00A059B9" w:rsidRPr="000C5A46" w:rsidRDefault="00A059B9" w:rsidP="000C5A46">
      <w:pPr>
        <w:pStyle w:val="a6"/>
        <w:ind w:left="0" w:firstLine="567"/>
        <w:jc w:val="center"/>
      </w:pPr>
    </w:p>
    <w:p w:rsidR="00A059B9" w:rsidRDefault="004C3FF1" w:rsidP="004C3FF1">
      <w:pPr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Список </w:t>
      </w:r>
      <w:proofErr w:type="spellStart"/>
      <w:r>
        <w:rPr>
          <w:rFonts w:eastAsia="Times New Roman" w:cs="Times New Roman"/>
          <w:b/>
          <w:lang w:eastAsia="ru-RU"/>
        </w:rPr>
        <w:t>литературы</w:t>
      </w:r>
      <w:proofErr w:type="spellEnd"/>
    </w:p>
    <w:p w:rsidR="004C3FF1" w:rsidRPr="000C5A46" w:rsidRDefault="004C3FF1" w:rsidP="004C3FF1">
      <w:pPr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/>
        </w:rPr>
      </w:pPr>
    </w:p>
    <w:p w:rsidR="00A059B9" w:rsidRPr="000C5A46" w:rsidRDefault="00A059B9" w:rsidP="000C5A46">
      <w:pPr>
        <w:numPr>
          <w:ilvl w:val="0"/>
          <w:numId w:val="5"/>
        </w:numPr>
        <w:ind w:left="567" w:hanging="567"/>
        <w:rPr>
          <w:rFonts w:eastAsia="Times New Roman" w:cs="Times New Roman"/>
          <w:lang w:eastAsia="ru-RU"/>
        </w:rPr>
      </w:pPr>
      <w:proofErr w:type="spellStart"/>
      <w:r w:rsidRPr="000C5A46">
        <w:rPr>
          <w:rFonts w:eastAsia="Times New Roman" w:cs="Times New Roman"/>
          <w:lang w:eastAsia="ru-RU"/>
        </w:rPr>
        <w:t>Кондратенков</w:t>
      </w:r>
      <w:proofErr w:type="spellEnd"/>
      <w:r w:rsidRPr="000C5A46">
        <w:rPr>
          <w:rFonts w:eastAsia="Times New Roman" w:cs="Times New Roman"/>
          <w:lang w:eastAsia="ru-RU"/>
        </w:rPr>
        <w:t xml:space="preserve"> Г.С., </w:t>
      </w:r>
      <w:proofErr w:type="spellStart"/>
      <w:r w:rsidRPr="000C5A46">
        <w:rPr>
          <w:rFonts w:eastAsia="Times New Roman" w:cs="Times New Roman"/>
          <w:lang w:eastAsia="ru-RU"/>
        </w:rPr>
        <w:t>Фролов</w:t>
      </w:r>
      <w:proofErr w:type="spellEnd"/>
      <w:r w:rsidRPr="000C5A46">
        <w:rPr>
          <w:rFonts w:eastAsia="Times New Roman" w:cs="Times New Roman"/>
          <w:lang w:eastAsia="ru-RU"/>
        </w:rPr>
        <w:t xml:space="preserve"> А.Ю. </w:t>
      </w:r>
      <w:proofErr w:type="spellStart"/>
      <w:r w:rsidRPr="000C5A46">
        <w:rPr>
          <w:rFonts w:eastAsia="Times New Roman" w:cs="Times New Roman"/>
          <w:lang w:eastAsia="ru-RU"/>
        </w:rPr>
        <w:t>Радиовидение</w:t>
      </w:r>
      <w:proofErr w:type="spellEnd"/>
      <w:r w:rsidRPr="000C5A46">
        <w:rPr>
          <w:rFonts w:eastAsia="Times New Roman" w:cs="Times New Roman"/>
          <w:lang w:eastAsia="ru-RU"/>
        </w:rPr>
        <w:t xml:space="preserve">. </w:t>
      </w:r>
      <w:proofErr w:type="spellStart"/>
      <w:r w:rsidRPr="000C5A46">
        <w:rPr>
          <w:rFonts w:eastAsia="Times New Roman" w:cs="Times New Roman"/>
          <w:lang w:eastAsia="ru-RU"/>
        </w:rPr>
        <w:t>Радиолокационные</w:t>
      </w:r>
      <w:proofErr w:type="spellEnd"/>
      <w:r w:rsidRPr="000C5A46">
        <w:rPr>
          <w:rFonts w:eastAsia="Times New Roman" w:cs="Times New Roman"/>
          <w:lang w:eastAsia="ru-RU"/>
        </w:rPr>
        <w:t xml:space="preserve"> </w:t>
      </w:r>
      <w:proofErr w:type="spellStart"/>
      <w:r w:rsidRPr="000C5A46">
        <w:rPr>
          <w:rFonts w:eastAsia="Times New Roman" w:cs="Times New Roman"/>
          <w:lang w:eastAsia="ru-RU"/>
        </w:rPr>
        <w:t>системы</w:t>
      </w:r>
      <w:proofErr w:type="spellEnd"/>
      <w:r w:rsidRPr="000C5A46">
        <w:rPr>
          <w:rFonts w:eastAsia="Times New Roman" w:cs="Times New Roman"/>
          <w:lang w:eastAsia="ru-RU"/>
        </w:rPr>
        <w:t xml:space="preserve"> </w:t>
      </w:r>
      <w:proofErr w:type="spellStart"/>
      <w:r w:rsidRPr="000C5A46">
        <w:rPr>
          <w:rFonts w:eastAsia="Times New Roman" w:cs="Times New Roman"/>
          <w:lang w:eastAsia="ru-RU"/>
        </w:rPr>
        <w:t>дистанционного</w:t>
      </w:r>
      <w:proofErr w:type="spellEnd"/>
      <w:r w:rsidRPr="000C5A46">
        <w:rPr>
          <w:rFonts w:eastAsia="Times New Roman" w:cs="Times New Roman"/>
          <w:lang w:eastAsia="ru-RU"/>
        </w:rPr>
        <w:t xml:space="preserve"> </w:t>
      </w:r>
      <w:proofErr w:type="spellStart"/>
      <w:r w:rsidRPr="000C5A46">
        <w:rPr>
          <w:rFonts w:eastAsia="Times New Roman" w:cs="Times New Roman"/>
          <w:lang w:eastAsia="ru-RU"/>
        </w:rPr>
        <w:t>зондирования</w:t>
      </w:r>
      <w:proofErr w:type="spellEnd"/>
      <w:r w:rsidRPr="000C5A46">
        <w:rPr>
          <w:rFonts w:eastAsia="Times New Roman" w:cs="Times New Roman"/>
          <w:lang w:eastAsia="ru-RU"/>
        </w:rPr>
        <w:t xml:space="preserve"> </w:t>
      </w:r>
      <w:proofErr w:type="spellStart"/>
      <w:r w:rsidRPr="000C5A46">
        <w:rPr>
          <w:rFonts w:eastAsia="Times New Roman" w:cs="Times New Roman"/>
          <w:lang w:eastAsia="ru-RU"/>
        </w:rPr>
        <w:t>Земли</w:t>
      </w:r>
      <w:proofErr w:type="spellEnd"/>
      <w:r w:rsidRPr="000C5A46">
        <w:rPr>
          <w:rFonts w:eastAsia="Times New Roman" w:cs="Times New Roman"/>
          <w:lang w:eastAsia="ru-RU"/>
        </w:rPr>
        <w:t xml:space="preserve">. </w:t>
      </w:r>
      <w:proofErr w:type="spellStart"/>
      <w:r w:rsidRPr="000C5A46">
        <w:rPr>
          <w:rFonts w:eastAsia="Times New Roman" w:cs="Times New Roman"/>
          <w:lang w:eastAsia="ru-RU"/>
        </w:rPr>
        <w:t>Учеб</w:t>
      </w:r>
      <w:proofErr w:type="spellEnd"/>
      <w:r w:rsidRPr="000C5A46">
        <w:rPr>
          <w:rFonts w:eastAsia="Times New Roman" w:cs="Times New Roman"/>
          <w:lang w:eastAsia="ru-RU"/>
        </w:rPr>
        <w:t xml:space="preserve">. </w:t>
      </w:r>
      <w:proofErr w:type="spellStart"/>
      <w:r w:rsidRPr="000C5A46">
        <w:rPr>
          <w:rFonts w:eastAsia="Times New Roman" w:cs="Times New Roman"/>
          <w:lang w:eastAsia="ru-RU"/>
        </w:rPr>
        <w:t>пособие</w:t>
      </w:r>
      <w:proofErr w:type="spellEnd"/>
      <w:r w:rsidRPr="000C5A46">
        <w:rPr>
          <w:rFonts w:eastAsia="Times New Roman" w:cs="Times New Roman"/>
          <w:lang w:eastAsia="ru-RU"/>
        </w:rPr>
        <w:t xml:space="preserve"> для </w:t>
      </w:r>
      <w:proofErr w:type="spellStart"/>
      <w:r w:rsidRPr="000C5A46">
        <w:rPr>
          <w:rFonts w:eastAsia="Times New Roman" w:cs="Times New Roman"/>
          <w:lang w:eastAsia="ru-RU"/>
        </w:rPr>
        <w:t>вузов</w:t>
      </w:r>
      <w:proofErr w:type="spellEnd"/>
      <w:r w:rsidRPr="000C5A46">
        <w:rPr>
          <w:rFonts w:eastAsia="Times New Roman" w:cs="Times New Roman"/>
          <w:lang w:eastAsia="ru-RU"/>
        </w:rPr>
        <w:t xml:space="preserve"> / </w:t>
      </w:r>
      <w:proofErr w:type="spellStart"/>
      <w:r w:rsidRPr="000C5A46">
        <w:rPr>
          <w:rFonts w:eastAsia="Times New Roman" w:cs="Times New Roman"/>
          <w:lang w:eastAsia="ru-RU"/>
        </w:rPr>
        <w:t>Под</w:t>
      </w:r>
      <w:proofErr w:type="spellEnd"/>
      <w:r w:rsidRPr="000C5A46">
        <w:rPr>
          <w:rFonts w:eastAsia="Times New Roman" w:cs="Times New Roman"/>
          <w:lang w:eastAsia="ru-RU"/>
        </w:rPr>
        <w:t xml:space="preserve"> ред. Г.С. </w:t>
      </w:r>
      <w:proofErr w:type="spellStart"/>
      <w:r w:rsidRPr="000C5A46">
        <w:rPr>
          <w:rFonts w:eastAsia="Times New Roman" w:cs="Times New Roman"/>
          <w:lang w:eastAsia="ru-RU"/>
        </w:rPr>
        <w:t>Кондратенкова</w:t>
      </w:r>
      <w:proofErr w:type="spellEnd"/>
      <w:r w:rsidRPr="000C5A46">
        <w:rPr>
          <w:rFonts w:eastAsia="Times New Roman" w:cs="Times New Roman"/>
          <w:lang w:eastAsia="ru-RU"/>
        </w:rPr>
        <w:t>. — М.: «</w:t>
      </w:r>
      <w:proofErr w:type="spellStart"/>
      <w:r w:rsidRPr="000C5A46">
        <w:rPr>
          <w:rFonts w:eastAsia="Times New Roman" w:cs="Times New Roman"/>
          <w:lang w:eastAsia="ru-RU"/>
        </w:rPr>
        <w:t>Радиотехника</w:t>
      </w:r>
      <w:proofErr w:type="spellEnd"/>
      <w:r w:rsidRPr="000C5A46">
        <w:rPr>
          <w:rFonts w:eastAsia="Times New Roman" w:cs="Times New Roman"/>
          <w:lang w:eastAsia="ru-RU"/>
        </w:rPr>
        <w:t>», 2005. — 368 с.</w:t>
      </w:r>
    </w:p>
    <w:p w:rsidR="00A059B9" w:rsidRPr="000C5A46" w:rsidRDefault="00A059B9" w:rsidP="000C5A46">
      <w:pPr>
        <w:numPr>
          <w:ilvl w:val="0"/>
          <w:numId w:val="5"/>
        </w:numPr>
        <w:ind w:left="567" w:hanging="567"/>
        <w:rPr>
          <w:rFonts w:eastAsia="Times New Roman" w:cs="Times New Roman"/>
          <w:lang w:eastAsia="ru-RU"/>
        </w:rPr>
      </w:pPr>
      <w:proofErr w:type="spellStart"/>
      <w:r w:rsidRPr="000C5A46">
        <w:rPr>
          <w:rFonts w:eastAsia="Times New Roman" w:cs="Times New Roman"/>
          <w:lang w:eastAsia="ru-RU"/>
        </w:rPr>
        <w:t>Сешнс</w:t>
      </w:r>
      <w:proofErr w:type="spellEnd"/>
      <w:r w:rsidRPr="000C5A46">
        <w:rPr>
          <w:rFonts w:eastAsia="Times New Roman" w:cs="Times New Roman"/>
          <w:lang w:eastAsia="ru-RU"/>
        </w:rPr>
        <w:t xml:space="preserve"> Р., </w:t>
      </w:r>
      <w:proofErr w:type="spellStart"/>
      <w:r w:rsidRPr="000C5A46">
        <w:rPr>
          <w:rFonts w:eastAsia="Times New Roman" w:cs="Times New Roman"/>
          <w:lang w:eastAsia="ru-RU"/>
        </w:rPr>
        <w:t>Сравнение</w:t>
      </w:r>
      <w:proofErr w:type="spellEnd"/>
      <w:r w:rsidRPr="000C5A46">
        <w:rPr>
          <w:rFonts w:eastAsia="Times New Roman" w:cs="Times New Roman"/>
          <w:lang w:eastAsia="ru-RU"/>
        </w:rPr>
        <w:t xml:space="preserve"> </w:t>
      </w:r>
      <w:proofErr w:type="spellStart"/>
      <w:r w:rsidRPr="000C5A46">
        <w:rPr>
          <w:rFonts w:eastAsia="Times New Roman" w:cs="Times New Roman"/>
          <w:lang w:eastAsia="ru-RU"/>
        </w:rPr>
        <w:t>четырех</w:t>
      </w:r>
      <w:proofErr w:type="spellEnd"/>
      <w:r w:rsidRPr="000C5A46">
        <w:rPr>
          <w:rFonts w:eastAsia="Times New Roman" w:cs="Times New Roman"/>
          <w:lang w:eastAsia="ru-RU"/>
        </w:rPr>
        <w:t xml:space="preserve"> </w:t>
      </w:r>
      <w:proofErr w:type="spellStart"/>
      <w:r w:rsidRPr="000C5A46">
        <w:rPr>
          <w:rFonts w:eastAsia="Times New Roman" w:cs="Times New Roman"/>
          <w:lang w:eastAsia="ru-RU"/>
        </w:rPr>
        <w:t>ведущих</w:t>
      </w:r>
      <w:proofErr w:type="spellEnd"/>
      <w:r w:rsidRPr="000C5A46">
        <w:rPr>
          <w:rFonts w:eastAsia="Times New Roman" w:cs="Times New Roman"/>
          <w:lang w:eastAsia="ru-RU"/>
        </w:rPr>
        <w:t xml:space="preserve"> </w:t>
      </w:r>
      <w:proofErr w:type="spellStart"/>
      <w:r w:rsidRPr="000C5A46">
        <w:rPr>
          <w:rFonts w:eastAsia="Times New Roman" w:cs="Times New Roman"/>
          <w:lang w:eastAsia="ru-RU"/>
        </w:rPr>
        <w:t>методологий</w:t>
      </w:r>
      <w:proofErr w:type="spellEnd"/>
      <w:r w:rsidRPr="000C5A46">
        <w:rPr>
          <w:rFonts w:eastAsia="Times New Roman" w:cs="Times New Roman"/>
          <w:lang w:eastAsia="ru-RU"/>
        </w:rPr>
        <w:t xml:space="preserve"> </w:t>
      </w:r>
      <w:proofErr w:type="spellStart"/>
      <w:r w:rsidRPr="000C5A46">
        <w:rPr>
          <w:rFonts w:eastAsia="Times New Roman" w:cs="Times New Roman"/>
          <w:lang w:eastAsia="ru-RU"/>
        </w:rPr>
        <w:t>построения</w:t>
      </w:r>
      <w:proofErr w:type="spellEnd"/>
      <w:r w:rsidRPr="000C5A46">
        <w:rPr>
          <w:rFonts w:eastAsia="Times New Roman" w:cs="Times New Roman"/>
          <w:lang w:eastAsia="ru-RU"/>
        </w:rPr>
        <w:t xml:space="preserve"> </w:t>
      </w:r>
      <w:proofErr w:type="spellStart"/>
      <w:r w:rsidRPr="000C5A46">
        <w:rPr>
          <w:rFonts w:eastAsia="Times New Roman" w:cs="Times New Roman"/>
          <w:lang w:eastAsia="ru-RU"/>
        </w:rPr>
        <w:t>архитектуры</w:t>
      </w:r>
      <w:proofErr w:type="spellEnd"/>
      <w:r w:rsidRPr="000C5A46">
        <w:rPr>
          <w:rFonts w:eastAsia="Times New Roman" w:cs="Times New Roman"/>
          <w:lang w:eastAsia="ru-RU"/>
        </w:rPr>
        <w:t xml:space="preserve"> </w:t>
      </w:r>
      <w:proofErr w:type="spellStart"/>
      <w:r w:rsidRPr="000C5A46">
        <w:rPr>
          <w:rFonts w:eastAsia="Times New Roman" w:cs="Times New Roman"/>
          <w:lang w:eastAsia="ru-RU"/>
        </w:rPr>
        <w:t>предприятия</w:t>
      </w:r>
      <w:proofErr w:type="spellEnd"/>
      <w:r w:rsidRPr="000C5A46">
        <w:rPr>
          <w:rFonts w:eastAsia="Times New Roman" w:cs="Times New Roman"/>
          <w:lang w:eastAsia="ru-RU"/>
        </w:rPr>
        <w:t xml:space="preserve">, </w:t>
      </w:r>
      <w:proofErr w:type="spellStart"/>
      <w:r w:rsidRPr="000C5A46">
        <w:rPr>
          <w:rFonts w:eastAsia="Times New Roman" w:cs="Times New Roman"/>
          <w:lang w:eastAsia="ru-RU"/>
        </w:rPr>
        <w:t>ObjectWatch</w:t>
      </w:r>
      <w:proofErr w:type="spellEnd"/>
      <w:r w:rsidRPr="000C5A46">
        <w:rPr>
          <w:rFonts w:eastAsia="Times New Roman" w:cs="Times New Roman"/>
          <w:lang w:eastAsia="ru-RU"/>
        </w:rPr>
        <w:t xml:space="preserve">, </w:t>
      </w:r>
      <w:proofErr w:type="spellStart"/>
      <w:r w:rsidRPr="000C5A46">
        <w:rPr>
          <w:rFonts w:eastAsia="Times New Roman" w:cs="Times New Roman"/>
          <w:lang w:eastAsia="ru-RU"/>
        </w:rPr>
        <w:t>Inc</w:t>
      </w:r>
      <w:proofErr w:type="spellEnd"/>
      <w:r w:rsidRPr="000C5A46">
        <w:rPr>
          <w:rFonts w:eastAsia="Times New Roman" w:cs="Times New Roman"/>
          <w:lang w:eastAsia="ru-RU"/>
        </w:rPr>
        <w:t>. 2007 — [</w:t>
      </w:r>
      <w:proofErr w:type="spellStart"/>
      <w:r w:rsidRPr="000C5A46">
        <w:rPr>
          <w:rFonts w:eastAsia="Times New Roman" w:cs="Times New Roman"/>
          <w:lang w:eastAsia="ru-RU"/>
        </w:rPr>
        <w:t>Электронный</w:t>
      </w:r>
      <w:proofErr w:type="spellEnd"/>
      <w:r w:rsidRPr="000C5A46">
        <w:rPr>
          <w:rFonts w:eastAsia="Times New Roman" w:cs="Times New Roman"/>
          <w:lang w:eastAsia="ru-RU"/>
        </w:rPr>
        <w:t xml:space="preserve"> ресурс] — Режим </w:t>
      </w:r>
      <w:proofErr w:type="spellStart"/>
      <w:r w:rsidRPr="000C5A46">
        <w:rPr>
          <w:rFonts w:eastAsia="Times New Roman" w:cs="Times New Roman"/>
          <w:lang w:eastAsia="ru-RU"/>
        </w:rPr>
        <w:t>доступа</w:t>
      </w:r>
      <w:proofErr w:type="spellEnd"/>
      <w:r w:rsidRPr="000C5A46">
        <w:rPr>
          <w:rFonts w:eastAsia="Times New Roman" w:cs="Times New Roman"/>
          <w:lang w:eastAsia="ru-RU"/>
        </w:rPr>
        <w:t xml:space="preserve">. — URL: </w:t>
      </w:r>
      <w:r w:rsidRPr="000C5A46">
        <w:rPr>
          <w:rFonts w:eastAsia="Times New Roman" w:cs="Times New Roman"/>
          <w:u w:val="single"/>
          <w:lang w:eastAsia="ru-RU"/>
        </w:rPr>
        <w:t>http://msdn.microsoft.com/ru-ru/library/ ee914379.aspx</w:t>
      </w:r>
      <w:r w:rsidRPr="000C5A46">
        <w:rPr>
          <w:rFonts w:eastAsia="Times New Roman" w:cs="Times New Roman"/>
          <w:lang w:eastAsia="ru-RU"/>
        </w:rPr>
        <w:t xml:space="preserve"> (дата </w:t>
      </w:r>
      <w:proofErr w:type="spellStart"/>
      <w:r w:rsidRPr="000C5A46">
        <w:rPr>
          <w:rFonts w:eastAsia="Times New Roman" w:cs="Times New Roman"/>
          <w:lang w:eastAsia="ru-RU"/>
        </w:rPr>
        <w:t>обращения</w:t>
      </w:r>
      <w:proofErr w:type="spellEnd"/>
      <w:r w:rsidRPr="000C5A46">
        <w:rPr>
          <w:rFonts w:eastAsia="Times New Roman" w:cs="Times New Roman"/>
          <w:lang w:eastAsia="ru-RU"/>
        </w:rPr>
        <w:t xml:space="preserve"> 01.09.2012)</w:t>
      </w:r>
    </w:p>
    <w:p w:rsidR="00A059B9" w:rsidRPr="000C5A46" w:rsidRDefault="00A059B9" w:rsidP="000C5A46">
      <w:pPr>
        <w:numPr>
          <w:ilvl w:val="0"/>
          <w:numId w:val="5"/>
        </w:numPr>
        <w:ind w:left="567" w:hanging="567"/>
        <w:rPr>
          <w:rFonts w:eastAsia="Times New Roman" w:cs="Times New Roman"/>
          <w:lang w:eastAsia="ru-RU"/>
        </w:rPr>
      </w:pPr>
      <w:proofErr w:type="spellStart"/>
      <w:r w:rsidRPr="000C5A46">
        <w:rPr>
          <w:rFonts w:eastAsia="Times New Roman" w:cs="Times New Roman"/>
          <w:lang w:val="en-US" w:eastAsia="ru-RU"/>
        </w:rPr>
        <w:t>Nozawa</w:t>
      </w:r>
      <w:proofErr w:type="spellEnd"/>
      <w:r w:rsidRPr="000C5A46">
        <w:rPr>
          <w:rFonts w:eastAsia="Times New Roman" w:cs="Times New Roman"/>
          <w:lang w:val="en-US" w:eastAsia="ru-RU"/>
        </w:rPr>
        <w:t>, B. </w:t>
      </w:r>
      <w:proofErr w:type="spellStart"/>
      <w:r w:rsidRPr="000C5A46">
        <w:rPr>
          <w:rFonts w:eastAsia="Times New Roman" w:cs="Times New Roman"/>
          <w:lang w:val="en-US" w:eastAsia="ru-RU"/>
        </w:rPr>
        <w:t>Blankleider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. </w:t>
      </w:r>
      <w:proofErr w:type="spellStart"/>
      <w:r w:rsidRPr="000C5A46">
        <w:rPr>
          <w:rFonts w:eastAsia="Times New Roman" w:cs="Times New Roman"/>
          <w:lang w:val="en-US" w:eastAsia="ru-RU"/>
        </w:rPr>
        <w:t>Electroproduction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 </w:t>
      </w:r>
      <w:proofErr w:type="gramStart"/>
      <w:r w:rsidRPr="000C5A46">
        <w:rPr>
          <w:rFonts w:eastAsia="Times New Roman" w:cs="Times New Roman"/>
          <w:lang w:val="en-US" w:eastAsia="ru-RU"/>
        </w:rPr>
        <w:t>Of</w:t>
      </w:r>
      <w:proofErr w:type="gramEnd"/>
      <w:r w:rsidRPr="000C5A46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0C5A46">
        <w:rPr>
          <w:rFonts w:eastAsia="Times New Roman" w:cs="Times New Roman"/>
          <w:lang w:val="en-US" w:eastAsia="ru-RU"/>
        </w:rPr>
        <w:t>Pions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 On The Nucleon. 2: Polarization Observables /</w:t>
      </w:r>
      <w:proofErr w:type="spellStart"/>
      <w:r w:rsidRPr="000C5A46">
        <w:rPr>
          <w:rFonts w:eastAsia="Times New Roman" w:cs="Times New Roman"/>
          <w:lang w:val="en-US" w:eastAsia="ru-RU"/>
        </w:rPr>
        <w:t>Nozawa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 S., </w:t>
      </w:r>
      <w:proofErr w:type="spellStart"/>
      <w:r w:rsidRPr="000C5A46">
        <w:rPr>
          <w:rFonts w:eastAsia="Times New Roman" w:cs="Times New Roman"/>
          <w:lang w:val="en-US" w:eastAsia="ru-RU"/>
        </w:rPr>
        <w:t>Blankleider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 B. </w:t>
      </w:r>
      <w:r w:rsidRPr="000C5A46">
        <w:rPr>
          <w:rFonts w:eastAsia="Times New Roman" w:cs="Times New Roman"/>
          <w:lang w:eastAsia="ru-RU"/>
        </w:rPr>
        <w:t>и</w:t>
      </w:r>
      <w:r w:rsidRPr="000C5A46">
        <w:rPr>
          <w:rFonts w:eastAsia="Times New Roman" w:cs="Times New Roman"/>
          <w:lang w:val="en-US" w:eastAsia="ru-RU"/>
        </w:rPr>
        <w:t xml:space="preserve"> Lee. T.-S.H. // </w:t>
      </w:r>
      <w:proofErr w:type="spellStart"/>
      <w:r w:rsidRPr="000C5A46">
        <w:rPr>
          <w:rFonts w:eastAsia="Times New Roman" w:cs="Times New Roman"/>
          <w:lang w:val="en-US" w:eastAsia="ru-RU"/>
        </w:rPr>
        <w:t>Nucl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. </w:t>
      </w:r>
      <w:proofErr w:type="spellStart"/>
      <w:r w:rsidRPr="000C5A46">
        <w:rPr>
          <w:rFonts w:eastAsia="Times New Roman" w:cs="Times New Roman"/>
          <w:lang w:eastAsia="ru-RU"/>
        </w:rPr>
        <w:t>Phys</w:t>
      </w:r>
      <w:proofErr w:type="spellEnd"/>
      <w:r w:rsidRPr="000C5A46">
        <w:rPr>
          <w:rFonts w:eastAsia="Times New Roman" w:cs="Times New Roman"/>
          <w:lang w:eastAsia="ru-RU"/>
        </w:rPr>
        <w:t>. — 1990. — A 513. — 459 p.</w:t>
      </w:r>
    </w:p>
    <w:p w:rsidR="00A059B9" w:rsidRPr="000C5A46" w:rsidRDefault="00A059B9" w:rsidP="000C5A46">
      <w:pPr>
        <w:ind w:left="567"/>
        <w:rPr>
          <w:rFonts w:eastAsia="Times New Roman" w:cs="Times New Roman"/>
          <w:lang w:eastAsia="ru-RU"/>
        </w:rPr>
      </w:pPr>
    </w:p>
    <w:p w:rsidR="00A059B9" w:rsidRPr="000C5A46" w:rsidRDefault="00A059B9" w:rsidP="000C5A46">
      <w:pPr>
        <w:rPr>
          <w:rFonts w:cs="Times New Roman"/>
        </w:rPr>
      </w:pPr>
    </w:p>
    <w:p w:rsidR="00CA4479" w:rsidRPr="000C5A46" w:rsidRDefault="00CA4479" w:rsidP="000C5A46">
      <w:pPr>
        <w:shd w:val="clear" w:color="auto" w:fill="FFFFFF"/>
        <w:textAlignment w:val="baseline"/>
        <w:rPr>
          <w:rFonts w:eastAsia="Times New Roman" w:cs="Times New Roman"/>
          <w:color w:val="000000"/>
          <w:bdr w:val="none" w:sz="0" w:space="0" w:color="auto" w:frame="1"/>
          <w:lang w:eastAsia="uk-UA"/>
        </w:rPr>
      </w:pPr>
    </w:p>
    <w:p w:rsidR="00CA4479" w:rsidRPr="000C5A46" w:rsidRDefault="00CA4479" w:rsidP="000C5A46">
      <w:pPr>
        <w:rPr>
          <w:rFonts w:cs="Times New Roman"/>
        </w:rPr>
      </w:pPr>
    </w:p>
    <w:sectPr w:rsidR="00CA4479" w:rsidRPr="000C5A46" w:rsidSect="000C5A4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86F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36E2"/>
    <w:multiLevelType w:val="hybridMultilevel"/>
    <w:tmpl w:val="A2D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54100"/>
    <w:multiLevelType w:val="hybridMultilevel"/>
    <w:tmpl w:val="A7BEB0B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654C76"/>
    <w:multiLevelType w:val="hybridMultilevel"/>
    <w:tmpl w:val="0A84D2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72247"/>
    <w:multiLevelType w:val="hybridMultilevel"/>
    <w:tmpl w:val="26A4E9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0610"/>
    <w:multiLevelType w:val="hybridMultilevel"/>
    <w:tmpl w:val="C70483C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381265B"/>
    <w:multiLevelType w:val="hybridMultilevel"/>
    <w:tmpl w:val="7A3006A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6D0125D"/>
    <w:multiLevelType w:val="multilevel"/>
    <w:tmpl w:val="05F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6418DC"/>
    <w:multiLevelType w:val="multilevel"/>
    <w:tmpl w:val="05F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4274BC"/>
    <w:multiLevelType w:val="hybridMultilevel"/>
    <w:tmpl w:val="B19E78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CA4479"/>
    <w:rsid w:val="00042DE9"/>
    <w:rsid w:val="000B7F76"/>
    <w:rsid w:val="000C5A46"/>
    <w:rsid w:val="000F0AC8"/>
    <w:rsid w:val="00235119"/>
    <w:rsid w:val="0025635F"/>
    <w:rsid w:val="00264A73"/>
    <w:rsid w:val="003138CF"/>
    <w:rsid w:val="00363365"/>
    <w:rsid w:val="003D794E"/>
    <w:rsid w:val="004C3FF1"/>
    <w:rsid w:val="00546397"/>
    <w:rsid w:val="00547D72"/>
    <w:rsid w:val="005771C4"/>
    <w:rsid w:val="0064347E"/>
    <w:rsid w:val="00654005"/>
    <w:rsid w:val="006C27F4"/>
    <w:rsid w:val="007101CF"/>
    <w:rsid w:val="00844870"/>
    <w:rsid w:val="00857809"/>
    <w:rsid w:val="008A0C71"/>
    <w:rsid w:val="008D5FE0"/>
    <w:rsid w:val="0091095C"/>
    <w:rsid w:val="009F7B06"/>
    <w:rsid w:val="00A059B9"/>
    <w:rsid w:val="00A406AA"/>
    <w:rsid w:val="00A900DB"/>
    <w:rsid w:val="00B11BB8"/>
    <w:rsid w:val="00B34A29"/>
    <w:rsid w:val="00BE7451"/>
    <w:rsid w:val="00C11E47"/>
    <w:rsid w:val="00CA4479"/>
    <w:rsid w:val="00DE2FA4"/>
    <w:rsid w:val="00F85028"/>
    <w:rsid w:val="00FA0018"/>
    <w:rsid w:val="00FD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5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54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4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4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54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5400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3">
    <w:name w:val="Title"/>
    <w:basedOn w:val="a"/>
    <w:next w:val="a"/>
    <w:link w:val="a4"/>
    <w:uiPriority w:val="10"/>
    <w:qFormat/>
    <w:rsid w:val="006540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54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styleId="a5">
    <w:name w:val="Strong"/>
    <w:basedOn w:val="a0"/>
    <w:uiPriority w:val="22"/>
    <w:qFormat/>
    <w:rsid w:val="00654005"/>
    <w:rPr>
      <w:b/>
      <w:bCs/>
    </w:rPr>
  </w:style>
  <w:style w:type="paragraph" w:styleId="a6">
    <w:name w:val="List Paragraph"/>
    <w:basedOn w:val="a"/>
    <w:uiPriority w:val="34"/>
    <w:qFormat/>
    <w:rsid w:val="00654005"/>
    <w:pPr>
      <w:ind w:left="720"/>
      <w:contextualSpacing/>
    </w:pPr>
    <w:rPr>
      <w:rFonts w:eastAsia="Times New Roman" w:cs="Times New Roman"/>
    </w:rPr>
  </w:style>
  <w:style w:type="paragraph" w:customStyle="1" w:styleId="a7">
    <w:name w:val="Маша"/>
    <w:qFormat/>
    <w:rsid w:val="00654005"/>
    <w:pPr>
      <w:ind w:firstLine="709"/>
      <w:jc w:val="center"/>
    </w:pPr>
    <w:rPr>
      <w:rFonts w:eastAsia="Times New Roman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540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54005"/>
    <w:rPr>
      <w:rFonts w:ascii="Times New Roman" w:hAnsi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CA447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A4479"/>
  </w:style>
  <w:style w:type="character" w:styleId="ab">
    <w:name w:val="Hyperlink"/>
    <w:basedOn w:val="a0"/>
    <w:uiPriority w:val="99"/>
    <w:unhideWhenUsed/>
    <w:rsid w:val="00CA4479"/>
    <w:rPr>
      <w:color w:val="0000FF"/>
      <w:u w:val="single"/>
    </w:rPr>
  </w:style>
  <w:style w:type="character" w:styleId="ac">
    <w:name w:val="Emphasis"/>
    <w:basedOn w:val="a0"/>
    <w:uiPriority w:val="20"/>
    <w:qFormat/>
    <w:rsid w:val="00CA4479"/>
    <w:rPr>
      <w:i/>
      <w:iCs/>
    </w:rPr>
  </w:style>
  <w:style w:type="table" w:styleId="ad">
    <w:name w:val="Table Grid"/>
    <w:basedOn w:val="a1"/>
    <w:uiPriority w:val="59"/>
    <w:rsid w:val="00A059B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A059B9"/>
    <w:pPr>
      <w:spacing w:line="240" w:lineRule="auto"/>
    </w:pPr>
    <w:rPr>
      <w:rFonts w:eastAsia="Times New Roman" w:cs="Times New Roman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A059B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059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hyperlink" Target="http://novaosvita.com.ua/?page_id=216" TargetMode="Externa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novaosvita.com.ua/?page_id=232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25F9-5E4F-48D6-BBB7-4479340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4113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Яросалв</dc:creator>
  <cp:keywords/>
  <dc:description/>
  <cp:lastModifiedBy>Яросалв</cp:lastModifiedBy>
  <cp:revision>16</cp:revision>
  <dcterms:created xsi:type="dcterms:W3CDTF">2015-05-12T11:53:00Z</dcterms:created>
  <dcterms:modified xsi:type="dcterms:W3CDTF">2015-06-11T11:03:00Z</dcterms:modified>
</cp:coreProperties>
</file>